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9867A8" w14:textId="77777777" w:rsidR="00E45093" w:rsidRPr="00DF4878" w:rsidRDefault="00672A63" w:rsidP="00BB75E3">
      <w:pPr>
        <w:spacing w:line="276" w:lineRule="auto"/>
        <w:jc w:val="center"/>
        <w:rPr>
          <w:sz w:val="28"/>
          <w:szCs w:val="28"/>
        </w:rPr>
      </w:pPr>
      <w:r w:rsidRPr="00DF4878">
        <w:rPr>
          <w:sz w:val="28"/>
          <w:szCs w:val="28"/>
        </w:rPr>
        <w:t>W</w:t>
      </w:r>
      <w:r w:rsidRPr="00DF4878">
        <w:rPr>
          <w:spacing w:val="1"/>
          <w:sz w:val="28"/>
          <w:szCs w:val="28"/>
        </w:rPr>
        <w:t>O</w:t>
      </w:r>
      <w:r w:rsidRPr="00DF4878">
        <w:rPr>
          <w:sz w:val="28"/>
          <w:szCs w:val="28"/>
        </w:rPr>
        <w:t xml:space="preserve">RLD </w:t>
      </w:r>
      <w:r w:rsidRPr="00DF4878">
        <w:rPr>
          <w:spacing w:val="2"/>
          <w:sz w:val="28"/>
          <w:szCs w:val="28"/>
        </w:rPr>
        <w:t>B</w:t>
      </w:r>
      <w:r w:rsidRPr="00DF4878">
        <w:rPr>
          <w:sz w:val="28"/>
          <w:szCs w:val="28"/>
        </w:rPr>
        <w:t>A</w:t>
      </w:r>
      <w:r w:rsidRPr="00DF4878">
        <w:rPr>
          <w:spacing w:val="-3"/>
          <w:sz w:val="28"/>
          <w:szCs w:val="28"/>
        </w:rPr>
        <w:t>N</w:t>
      </w:r>
      <w:r w:rsidRPr="00DF4878">
        <w:rPr>
          <w:sz w:val="28"/>
          <w:szCs w:val="28"/>
        </w:rPr>
        <w:t>K</w:t>
      </w:r>
      <w:r w:rsidRPr="00DF4878">
        <w:rPr>
          <w:spacing w:val="1"/>
          <w:sz w:val="28"/>
          <w:szCs w:val="28"/>
        </w:rPr>
        <w:t xml:space="preserve"> </w:t>
      </w:r>
      <w:r w:rsidRPr="00DF4878">
        <w:rPr>
          <w:sz w:val="28"/>
          <w:szCs w:val="28"/>
        </w:rPr>
        <w:t>LEGAL REV</w:t>
      </w:r>
      <w:r w:rsidRPr="00DF4878">
        <w:rPr>
          <w:spacing w:val="1"/>
          <w:sz w:val="28"/>
          <w:szCs w:val="28"/>
        </w:rPr>
        <w:t>I</w:t>
      </w:r>
      <w:r w:rsidRPr="00DF4878">
        <w:rPr>
          <w:sz w:val="28"/>
          <w:szCs w:val="28"/>
        </w:rPr>
        <w:t>EW, V</w:t>
      </w:r>
      <w:r w:rsidRPr="00DF4878">
        <w:rPr>
          <w:spacing w:val="1"/>
          <w:sz w:val="28"/>
          <w:szCs w:val="28"/>
        </w:rPr>
        <w:t>O</w:t>
      </w:r>
      <w:r w:rsidRPr="00DF4878">
        <w:rPr>
          <w:sz w:val="28"/>
          <w:szCs w:val="28"/>
        </w:rPr>
        <w:t xml:space="preserve">LUME </w:t>
      </w:r>
      <w:r w:rsidR="00DE5374" w:rsidRPr="00DF4878">
        <w:rPr>
          <w:sz w:val="28"/>
          <w:szCs w:val="28"/>
        </w:rPr>
        <w:t>7</w:t>
      </w:r>
    </w:p>
    <w:p w14:paraId="05CD5E78" w14:textId="77777777" w:rsidR="00E45093" w:rsidRPr="00DF4878" w:rsidRDefault="00E45093" w:rsidP="00BB75E3">
      <w:pPr>
        <w:spacing w:line="276" w:lineRule="auto"/>
        <w:jc w:val="center"/>
        <w:rPr>
          <w:sz w:val="28"/>
          <w:szCs w:val="28"/>
        </w:rPr>
      </w:pPr>
    </w:p>
    <w:p w14:paraId="32ADCB2E" w14:textId="77777777" w:rsidR="00E45093" w:rsidRPr="00DF4878" w:rsidRDefault="00672A63" w:rsidP="00BB75E3">
      <w:pPr>
        <w:spacing w:line="276" w:lineRule="auto"/>
        <w:jc w:val="center"/>
        <w:rPr>
          <w:sz w:val="28"/>
          <w:szCs w:val="28"/>
        </w:rPr>
      </w:pPr>
      <w:r w:rsidRPr="00DF4878">
        <w:rPr>
          <w:sz w:val="28"/>
          <w:szCs w:val="28"/>
        </w:rPr>
        <w:t>C</w:t>
      </w:r>
      <w:r w:rsidRPr="00DF4878">
        <w:rPr>
          <w:spacing w:val="1"/>
          <w:sz w:val="28"/>
          <w:szCs w:val="28"/>
        </w:rPr>
        <w:t>O</w:t>
      </w:r>
      <w:r w:rsidRPr="00DF4878">
        <w:rPr>
          <w:sz w:val="28"/>
          <w:szCs w:val="28"/>
        </w:rPr>
        <w:t>NCE</w:t>
      </w:r>
      <w:r w:rsidRPr="00DF4878">
        <w:rPr>
          <w:spacing w:val="2"/>
          <w:sz w:val="28"/>
          <w:szCs w:val="28"/>
        </w:rPr>
        <w:t>P</w:t>
      </w:r>
      <w:r w:rsidRPr="00DF4878">
        <w:rPr>
          <w:sz w:val="28"/>
          <w:szCs w:val="28"/>
        </w:rPr>
        <w:t xml:space="preserve">T </w:t>
      </w:r>
      <w:r w:rsidR="00DE5374" w:rsidRPr="00DF4878">
        <w:rPr>
          <w:sz w:val="28"/>
          <w:szCs w:val="28"/>
        </w:rPr>
        <w:t>N</w:t>
      </w:r>
      <w:r w:rsidRPr="00DF4878">
        <w:rPr>
          <w:spacing w:val="1"/>
          <w:sz w:val="28"/>
          <w:szCs w:val="28"/>
        </w:rPr>
        <w:t>O</w:t>
      </w:r>
      <w:r w:rsidRPr="00DF4878">
        <w:rPr>
          <w:sz w:val="28"/>
          <w:szCs w:val="28"/>
        </w:rPr>
        <w:t>TE</w:t>
      </w:r>
    </w:p>
    <w:p w14:paraId="50587648" w14:textId="77777777" w:rsidR="00E45093" w:rsidRPr="00DE5374" w:rsidRDefault="00E45093" w:rsidP="00BB75E3">
      <w:pPr>
        <w:spacing w:line="276" w:lineRule="auto"/>
        <w:jc w:val="center"/>
      </w:pPr>
    </w:p>
    <w:p w14:paraId="6CBE8870" w14:textId="77777777" w:rsidR="00E45093" w:rsidRPr="00DE5374" w:rsidRDefault="00E45093" w:rsidP="00BB75E3">
      <w:pPr>
        <w:spacing w:line="276" w:lineRule="auto"/>
      </w:pPr>
    </w:p>
    <w:p w14:paraId="64851A2F" w14:textId="77777777" w:rsidR="00E45093" w:rsidRPr="00DE5374" w:rsidRDefault="00E45093" w:rsidP="00BB75E3">
      <w:pPr>
        <w:spacing w:line="276" w:lineRule="auto"/>
      </w:pPr>
    </w:p>
    <w:p w14:paraId="614A73AF" w14:textId="77777777" w:rsidR="00E45093" w:rsidRPr="00DE5374" w:rsidRDefault="00DE5374" w:rsidP="00BB75E3">
      <w:pPr>
        <w:spacing w:line="276" w:lineRule="auto"/>
        <w:rPr>
          <w:b/>
        </w:rPr>
      </w:pPr>
      <w:r w:rsidRPr="00DE5374">
        <w:rPr>
          <w:b/>
        </w:rPr>
        <w:t>Background</w:t>
      </w:r>
    </w:p>
    <w:p w14:paraId="0044EF06" w14:textId="77777777" w:rsidR="00DE5374" w:rsidRDefault="00DE5374" w:rsidP="00BB75E3">
      <w:pPr>
        <w:spacing w:line="276" w:lineRule="auto"/>
      </w:pPr>
    </w:p>
    <w:p w14:paraId="6F92629D" w14:textId="77777777" w:rsidR="00C03BA0" w:rsidRDefault="00DE5374" w:rsidP="00BB75E3">
      <w:pPr>
        <w:spacing w:line="276" w:lineRule="auto"/>
      </w:pPr>
      <w:r>
        <w:t xml:space="preserve">Each year, LEG VPU publishes the World Bank Legal Review, a publication for policy makers and their advisors, judges, attorneys and other professionals engaged in the field of international development with a particular focus on law, justice and development. With contributions from both legal scholars and practitioners, the Legal Review offers a combination of legal scholarship, lessons from experience, legal developments and research on the many ways in which the law and justice systems help promote poverty reduction, economic development and the rule of law. </w:t>
      </w:r>
    </w:p>
    <w:p w14:paraId="5DDE0C08" w14:textId="77777777" w:rsidR="00C03BA0" w:rsidRDefault="00C03BA0" w:rsidP="00BB75E3">
      <w:pPr>
        <w:spacing w:line="276" w:lineRule="auto"/>
      </w:pPr>
    </w:p>
    <w:p w14:paraId="1F9A86E2" w14:textId="60BABC73" w:rsidR="00C305E2" w:rsidRPr="005F055F" w:rsidRDefault="00C03BA0" w:rsidP="00BB75E3">
      <w:pPr>
        <w:spacing w:line="276" w:lineRule="auto"/>
      </w:pPr>
      <w:r w:rsidRPr="005F055F">
        <w:t>The international community is currently engaged in defining the post-2015 development agenda. The twin points of departure that form the foundation for this discussion are the Millennium Development Goals (MDGs) and the Rio</w:t>
      </w:r>
      <w:r>
        <w:t xml:space="preserve">+20 Principles. </w:t>
      </w:r>
      <w:r w:rsidRPr="005F055F">
        <w:t xml:space="preserve">In </w:t>
      </w:r>
      <w:r>
        <w:t>December</w:t>
      </w:r>
      <w:r w:rsidRPr="005F055F">
        <w:t xml:space="preserve"> 2014, </w:t>
      </w:r>
      <w:r>
        <w:t xml:space="preserve">the Secretary-General of the United Nations submitted </w:t>
      </w:r>
      <w:r w:rsidRPr="005F055F">
        <w:t xml:space="preserve">a report </w:t>
      </w:r>
      <w:r>
        <w:t xml:space="preserve">entitled “The Road to Dignity by 2030: Ending Poverty, Transforming All Lives and Protecting the Planet” </w:t>
      </w:r>
      <w:r w:rsidRPr="005F055F">
        <w:t xml:space="preserve">to the United Nations General Assembly. </w:t>
      </w:r>
      <w:r>
        <w:t xml:space="preserve">The Report synthesizes discussions in the community on a global sustainable development agenda beyond 2015, include 17 </w:t>
      </w:r>
      <w:r w:rsidRPr="005F055F">
        <w:t>Sustainable Development Goals (SDGs)</w:t>
      </w:r>
      <w:r>
        <w:t>.</w:t>
      </w:r>
      <w:r w:rsidR="00E32395">
        <w:rPr>
          <w:rStyle w:val="FootnoteReference"/>
        </w:rPr>
        <w:footnoteReference w:id="1"/>
      </w:r>
      <w:r w:rsidR="00206463">
        <w:t xml:space="preserve"> </w:t>
      </w:r>
      <w:r w:rsidR="00E32395">
        <w:t>T</w:t>
      </w:r>
      <w:r w:rsidR="00173C66">
        <w:t>he agenda for 2015</w:t>
      </w:r>
      <w:r w:rsidR="00E32395">
        <w:t xml:space="preserve"> shall commence with the Third International Conference on Financing for Development</w:t>
      </w:r>
      <w:r w:rsidR="00173C66">
        <w:rPr>
          <w:rStyle w:val="FootnoteReference"/>
        </w:rPr>
        <w:footnoteReference w:id="2"/>
      </w:r>
      <w:r w:rsidR="00E32395">
        <w:t xml:space="preserve"> in Addis Ababa, Ethiopia </w:t>
      </w:r>
      <w:r w:rsidR="00173C66">
        <w:t>from Monday, 13 July to Thursday 16 July</w:t>
      </w:r>
      <w:r w:rsidR="00F66919">
        <w:t>; concluding</w:t>
      </w:r>
      <w:r w:rsidR="00173C66">
        <w:t xml:space="preserve"> with the United Nations Summit for the Adoption of the Post-2015 Development Agenda, in New York from Monday, 28 September to Wednesday 30 September</w:t>
      </w:r>
      <w:r w:rsidR="00F66919">
        <w:t>.</w:t>
      </w:r>
    </w:p>
    <w:p w14:paraId="06354B6B" w14:textId="77777777" w:rsidR="00DE5374" w:rsidRDefault="00DE5374" w:rsidP="00BB75E3">
      <w:pPr>
        <w:spacing w:line="276" w:lineRule="auto"/>
      </w:pPr>
    </w:p>
    <w:p w14:paraId="459B0E01" w14:textId="76DC7565" w:rsidR="00DE5374" w:rsidRDefault="00472B77" w:rsidP="00BB75E3">
      <w:pPr>
        <w:spacing w:line="276" w:lineRule="auto"/>
      </w:pPr>
      <w:r>
        <w:t>This seventh volume of the Legal Review will</w:t>
      </w:r>
      <w:r w:rsidR="00206463">
        <w:t xml:space="preserve"> mainly</w:t>
      </w:r>
      <w:r>
        <w:t xml:space="preserve"> focus on the role of law and justice systems in </w:t>
      </w:r>
      <w:r w:rsidR="00BB75E3">
        <w:t>financing and implementing</w:t>
      </w:r>
      <w:r>
        <w:t xml:space="preserve"> the post-2015 development agenda, a central theme of the 2014 Law, Justice &amp; Development Week.</w:t>
      </w:r>
    </w:p>
    <w:p w14:paraId="687516CD" w14:textId="77777777" w:rsidR="00DE5374" w:rsidRPr="00DE5374" w:rsidRDefault="00DE5374" w:rsidP="00BB75E3">
      <w:pPr>
        <w:spacing w:line="276" w:lineRule="auto"/>
      </w:pPr>
    </w:p>
    <w:p w14:paraId="6EF89986" w14:textId="77777777" w:rsidR="00E45093" w:rsidRPr="00DE5374" w:rsidRDefault="00E45093" w:rsidP="00BB75E3">
      <w:pPr>
        <w:spacing w:line="276" w:lineRule="auto"/>
      </w:pPr>
    </w:p>
    <w:p w14:paraId="5226AED4" w14:textId="77777777" w:rsidR="00E45093" w:rsidRPr="00DE5374" w:rsidRDefault="00672A63" w:rsidP="00BB75E3">
      <w:pPr>
        <w:spacing w:line="276" w:lineRule="auto"/>
        <w:rPr>
          <w:b/>
        </w:rPr>
      </w:pPr>
      <w:r w:rsidRPr="00DE5374">
        <w:rPr>
          <w:b/>
          <w:spacing w:val="1"/>
        </w:rPr>
        <w:t>W</w:t>
      </w:r>
      <w:r w:rsidRPr="00DE5374">
        <w:rPr>
          <w:b/>
        </w:rPr>
        <w:t>o</w:t>
      </w:r>
      <w:r w:rsidRPr="00DE5374">
        <w:rPr>
          <w:b/>
          <w:spacing w:val="1"/>
        </w:rPr>
        <w:t>r</w:t>
      </w:r>
      <w:r w:rsidRPr="00DE5374">
        <w:rPr>
          <w:b/>
          <w:spacing w:val="-2"/>
        </w:rPr>
        <w:t>k</w:t>
      </w:r>
      <w:r w:rsidRPr="00DE5374">
        <w:rPr>
          <w:b/>
          <w:spacing w:val="1"/>
        </w:rPr>
        <w:t>i</w:t>
      </w:r>
      <w:r w:rsidRPr="00DE5374">
        <w:rPr>
          <w:b/>
        </w:rPr>
        <w:t xml:space="preserve">ng </w:t>
      </w:r>
      <w:r w:rsidRPr="00DE5374">
        <w:rPr>
          <w:b/>
          <w:spacing w:val="-1"/>
        </w:rPr>
        <w:t>Tit</w:t>
      </w:r>
      <w:r w:rsidRPr="00DE5374">
        <w:rPr>
          <w:b/>
          <w:spacing w:val="1"/>
        </w:rPr>
        <w:t>l</w:t>
      </w:r>
      <w:r w:rsidRPr="00DE5374">
        <w:rPr>
          <w:b/>
        </w:rPr>
        <w:t>e</w:t>
      </w:r>
      <w:r w:rsidR="00DE5374" w:rsidRPr="00DE5374">
        <w:rPr>
          <w:b/>
        </w:rPr>
        <w:t>/</w:t>
      </w:r>
      <w:r w:rsidR="00BB75E3">
        <w:rPr>
          <w:b/>
        </w:rPr>
        <w:t xml:space="preserve">Overall </w:t>
      </w:r>
      <w:r w:rsidR="00DE5374" w:rsidRPr="00DE5374">
        <w:rPr>
          <w:b/>
        </w:rPr>
        <w:t>Theme</w:t>
      </w:r>
      <w:r w:rsidRPr="00DE5374">
        <w:rPr>
          <w:b/>
        </w:rPr>
        <w:t>:</w:t>
      </w:r>
    </w:p>
    <w:p w14:paraId="310DCC50" w14:textId="77777777" w:rsidR="00E45093" w:rsidRPr="00DE5374" w:rsidRDefault="00E45093" w:rsidP="00BB75E3">
      <w:pPr>
        <w:spacing w:line="276" w:lineRule="auto"/>
      </w:pPr>
    </w:p>
    <w:p w14:paraId="7963F5F8" w14:textId="77777777" w:rsidR="00DE5374" w:rsidRDefault="00472B77" w:rsidP="00BB75E3">
      <w:pPr>
        <w:spacing w:line="276" w:lineRule="auto"/>
      </w:pPr>
      <w:r w:rsidRPr="00472B77">
        <w:t>Financing and Implementing the Post-2015 Development Agenda</w:t>
      </w:r>
      <w:r>
        <w:t>: The Role of Law and Justice Systems</w:t>
      </w:r>
    </w:p>
    <w:p w14:paraId="0AE0344B" w14:textId="77777777" w:rsidR="00DE5374" w:rsidRPr="00DE5374" w:rsidRDefault="00DE5374" w:rsidP="00BB75E3">
      <w:pPr>
        <w:spacing w:line="276" w:lineRule="auto"/>
      </w:pPr>
    </w:p>
    <w:p w14:paraId="5642C4D6" w14:textId="77777777" w:rsidR="00E45093" w:rsidRPr="00DE5374" w:rsidRDefault="00672A63" w:rsidP="00BB75E3">
      <w:pPr>
        <w:spacing w:line="276" w:lineRule="auto"/>
        <w:rPr>
          <w:b/>
        </w:rPr>
      </w:pPr>
      <w:r w:rsidRPr="00DE5374">
        <w:rPr>
          <w:b/>
          <w:spacing w:val="-1"/>
        </w:rPr>
        <w:t>O</w:t>
      </w:r>
      <w:r w:rsidRPr="00DE5374">
        <w:rPr>
          <w:b/>
        </w:rPr>
        <w:t>b</w:t>
      </w:r>
      <w:r w:rsidRPr="00DE5374">
        <w:rPr>
          <w:b/>
          <w:spacing w:val="1"/>
        </w:rPr>
        <w:t>j</w:t>
      </w:r>
      <w:r w:rsidRPr="00DE5374">
        <w:rPr>
          <w:b/>
        </w:rPr>
        <w:t>e</w:t>
      </w:r>
      <w:r w:rsidRPr="00DE5374">
        <w:rPr>
          <w:b/>
          <w:spacing w:val="-2"/>
        </w:rPr>
        <w:t>c</w:t>
      </w:r>
      <w:r w:rsidRPr="00DE5374">
        <w:rPr>
          <w:b/>
          <w:spacing w:val="1"/>
        </w:rPr>
        <w:t>ti</w:t>
      </w:r>
      <w:r w:rsidRPr="00DE5374">
        <w:rPr>
          <w:b/>
          <w:spacing w:val="-2"/>
        </w:rPr>
        <w:t>v</w:t>
      </w:r>
      <w:r w:rsidRPr="00DE5374">
        <w:rPr>
          <w:b/>
        </w:rPr>
        <w:t>e</w:t>
      </w:r>
    </w:p>
    <w:p w14:paraId="5A862A4B" w14:textId="77777777" w:rsidR="00E45093" w:rsidRPr="00DE5374" w:rsidRDefault="00E45093" w:rsidP="00BB75E3">
      <w:pPr>
        <w:spacing w:line="276" w:lineRule="auto"/>
      </w:pPr>
    </w:p>
    <w:p w14:paraId="6811764E" w14:textId="77777777" w:rsidR="00E45093" w:rsidRPr="00DE5374" w:rsidRDefault="00DE5374" w:rsidP="00BB75E3">
      <w:pPr>
        <w:spacing w:line="276" w:lineRule="auto"/>
      </w:pPr>
      <w:r>
        <w:t xml:space="preserve">The objective of this seventh volume of the Legal Review is to make a significant intellectual contribution to the global discussion surrounding the Post-2015 Development Agenda, with specific focus on the ways in which the law and justice systems can promote the agenda. </w:t>
      </w:r>
    </w:p>
    <w:p w14:paraId="00F4803B" w14:textId="77777777" w:rsidR="00E45093" w:rsidRPr="00DE5374" w:rsidRDefault="00E45093" w:rsidP="00BB75E3">
      <w:pPr>
        <w:spacing w:line="276" w:lineRule="auto"/>
      </w:pPr>
    </w:p>
    <w:p w14:paraId="3EE80E82" w14:textId="77777777" w:rsidR="00E45093" w:rsidRPr="00DE5374" w:rsidRDefault="00672A63" w:rsidP="00BB75E3">
      <w:pPr>
        <w:spacing w:line="276" w:lineRule="auto"/>
        <w:rPr>
          <w:b/>
        </w:rPr>
      </w:pPr>
      <w:r w:rsidRPr="00DE5374">
        <w:rPr>
          <w:b/>
          <w:spacing w:val="-1"/>
        </w:rPr>
        <w:t>C</w:t>
      </w:r>
      <w:r w:rsidRPr="00DE5374">
        <w:rPr>
          <w:b/>
        </w:rPr>
        <w:t>on</w:t>
      </w:r>
      <w:r w:rsidRPr="00DE5374">
        <w:rPr>
          <w:b/>
          <w:spacing w:val="1"/>
        </w:rPr>
        <w:t>tr</w:t>
      </w:r>
      <w:r w:rsidRPr="00DE5374">
        <w:rPr>
          <w:b/>
          <w:spacing w:val="-1"/>
        </w:rPr>
        <w:t>i</w:t>
      </w:r>
      <w:r w:rsidRPr="00DE5374">
        <w:rPr>
          <w:b/>
        </w:rPr>
        <w:t>bu</w:t>
      </w:r>
      <w:r w:rsidRPr="00DE5374">
        <w:rPr>
          <w:b/>
          <w:spacing w:val="-1"/>
        </w:rPr>
        <w:t>t</w:t>
      </w:r>
      <w:r w:rsidRPr="00DE5374">
        <w:rPr>
          <w:b/>
          <w:spacing w:val="1"/>
        </w:rPr>
        <w:t>i</w:t>
      </w:r>
      <w:r w:rsidRPr="00DE5374">
        <w:rPr>
          <w:b/>
        </w:rPr>
        <w:t>ons</w:t>
      </w:r>
    </w:p>
    <w:p w14:paraId="6781581C" w14:textId="77777777" w:rsidR="00E45093" w:rsidRPr="00DE5374" w:rsidRDefault="00E45093" w:rsidP="00BB75E3">
      <w:pPr>
        <w:spacing w:line="276" w:lineRule="auto"/>
      </w:pPr>
    </w:p>
    <w:p w14:paraId="681E0907" w14:textId="77777777" w:rsidR="00E45093" w:rsidRPr="00DE5374" w:rsidRDefault="00672A63" w:rsidP="00BB75E3">
      <w:pPr>
        <w:spacing w:line="276" w:lineRule="auto"/>
      </w:pPr>
      <w:r w:rsidRPr="00DE5374">
        <w:rPr>
          <w:spacing w:val="-1"/>
        </w:rPr>
        <w:t>C</w:t>
      </w:r>
      <w:r w:rsidRPr="00DE5374">
        <w:t>on</w:t>
      </w:r>
      <w:r w:rsidRPr="00DE5374">
        <w:rPr>
          <w:spacing w:val="-1"/>
        </w:rPr>
        <w:t>t</w:t>
      </w:r>
      <w:r w:rsidRPr="00DE5374">
        <w:rPr>
          <w:spacing w:val="1"/>
        </w:rPr>
        <w:t>r</w:t>
      </w:r>
      <w:r w:rsidRPr="00DE5374">
        <w:rPr>
          <w:spacing w:val="-1"/>
        </w:rPr>
        <w:t>i</w:t>
      </w:r>
      <w:r w:rsidRPr="00DE5374">
        <w:t>bu</w:t>
      </w:r>
      <w:r w:rsidRPr="00DE5374">
        <w:rPr>
          <w:spacing w:val="-1"/>
        </w:rPr>
        <w:t>t</w:t>
      </w:r>
      <w:r w:rsidRPr="00DE5374">
        <w:rPr>
          <w:spacing w:val="1"/>
        </w:rPr>
        <w:t>i</w:t>
      </w:r>
      <w:r w:rsidRPr="00DE5374">
        <w:t>o</w:t>
      </w:r>
      <w:r w:rsidRPr="00DE5374">
        <w:rPr>
          <w:spacing w:val="-2"/>
        </w:rPr>
        <w:t>n</w:t>
      </w:r>
      <w:r w:rsidRPr="00DE5374">
        <w:t>s</w:t>
      </w:r>
      <w:r w:rsidRPr="00DE5374">
        <w:rPr>
          <w:spacing w:val="1"/>
        </w:rPr>
        <w:t xml:space="preserve"> </w:t>
      </w:r>
      <w:r w:rsidRPr="00DE5374">
        <w:rPr>
          <w:spacing w:val="-4"/>
        </w:rPr>
        <w:t>m</w:t>
      </w:r>
      <w:r w:rsidRPr="00DE5374">
        <w:t>ay</w:t>
      </w:r>
      <w:r w:rsidRPr="00DE5374">
        <w:rPr>
          <w:spacing w:val="-2"/>
        </w:rPr>
        <w:t xml:space="preserve"> </w:t>
      </w:r>
      <w:r w:rsidRPr="00DE5374">
        <w:rPr>
          <w:spacing w:val="1"/>
        </w:rPr>
        <w:t>f</w:t>
      </w:r>
      <w:r w:rsidRPr="00DE5374">
        <w:t>ocus</w:t>
      </w:r>
      <w:r w:rsidRPr="00DE5374">
        <w:rPr>
          <w:spacing w:val="1"/>
        </w:rPr>
        <w:t xml:space="preserve"> </w:t>
      </w:r>
      <w:r w:rsidRPr="00DE5374">
        <w:t>on any</w:t>
      </w:r>
      <w:r w:rsidRPr="00DE5374">
        <w:rPr>
          <w:spacing w:val="-2"/>
        </w:rPr>
        <w:t xml:space="preserve"> </w:t>
      </w:r>
      <w:r w:rsidRPr="00DE5374">
        <w:t>or</w:t>
      </w:r>
      <w:r w:rsidRPr="00DE5374">
        <w:rPr>
          <w:spacing w:val="1"/>
        </w:rPr>
        <w:t xml:space="preserve"> </w:t>
      </w:r>
      <w:r w:rsidRPr="00DE5374">
        <w:rPr>
          <w:spacing w:val="-2"/>
        </w:rPr>
        <w:t>a</w:t>
      </w:r>
      <w:r w:rsidRPr="00DE5374">
        <w:rPr>
          <w:spacing w:val="1"/>
        </w:rPr>
        <w:t>l</w:t>
      </w:r>
      <w:r w:rsidRPr="00DE5374">
        <w:t>l</w:t>
      </w:r>
      <w:r w:rsidRPr="00DE5374">
        <w:rPr>
          <w:spacing w:val="-1"/>
        </w:rPr>
        <w:t xml:space="preserve"> </w:t>
      </w:r>
      <w:r w:rsidRPr="00DE5374">
        <w:t>of</w:t>
      </w:r>
      <w:r w:rsidRPr="00DE5374">
        <w:rPr>
          <w:spacing w:val="-1"/>
        </w:rPr>
        <w:t xml:space="preserve"> </w:t>
      </w:r>
      <w:r w:rsidRPr="00DE5374">
        <w:rPr>
          <w:spacing w:val="1"/>
        </w:rPr>
        <w:t>t</w:t>
      </w:r>
      <w:r w:rsidRPr="00DE5374">
        <w:t>he</w:t>
      </w:r>
      <w:r w:rsidRPr="00DE5374">
        <w:rPr>
          <w:spacing w:val="-2"/>
        </w:rPr>
        <w:t xml:space="preserve"> </w:t>
      </w:r>
      <w:r w:rsidRPr="00DE5374">
        <w:rPr>
          <w:spacing w:val="1"/>
        </w:rPr>
        <w:t>t</w:t>
      </w:r>
      <w:r w:rsidRPr="00DE5374">
        <w:t>h</w:t>
      </w:r>
      <w:r w:rsidRPr="00DE5374">
        <w:rPr>
          <w:spacing w:val="-2"/>
        </w:rPr>
        <w:t>r</w:t>
      </w:r>
      <w:r w:rsidRPr="00DE5374">
        <w:t>ee</w:t>
      </w:r>
      <w:r w:rsidR="00472B77">
        <w:rPr>
          <w:spacing w:val="-2"/>
        </w:rPr>
        <w:t xml:space="preserve"> specific thematic areas mentioned below, or otherwise relate to this year’s overall theme</w:t>
      </w:r>
      <w:r w:rsidRPr="00DE5374">
        <w:t>.</w:t>
      </w:r>
      <w:r w:rsidR="00472B77">
        <w:t xml:space="preserve"> </w:t>
      </w:r>
      <w:r w:rsidRPr="00DE5374">
        <w:rPr>
          <w:spacing w:val="-1"/>
        </w:rPr>
        <w:t>C</w:t>
      </w:r>
      <w:r w:rsidRPr="00DE5374">
        <w:t>on</w:t>
      </w:r>
      <w:r w:rsidRPr="00DE5374">
        <w:rPr>
          <w:spacing w:val="1"/>
        </w:rPr>
        <w:t>t</w:t>
      </w:r>
      <w:r w:rsidRPr="00DE5374">
        <w:rPr>
          <w:spacing w:val="-2"/>
        </w:rPr>
        <w:t>r</w:t>
      </w:r>
      <w:r w:rsidRPr="00DE5374">
        <w:rPr>
          <w:spacing w:val="1"/>
        </w:rPr>
        <w:t>i</w:t>
      </w:r>
      <w:r w:rsidRPr="00DE5374">
        <w:t>b</w:t>
      </w:r>
      <w:r w:rsidRPr="00DE5374">
        <w:rPr>
          <w:spacing w:val="-2"/>
        </w:rPr>
        <w:t>u</w:t>
      </w:r>
      <w:r w:rsidRPr="00DE5374">
        <w:rPr>
          <w:spacing w:val="1"/>
        </w:rPr>
        <w:t>ti</w:t>
      </w:r>
      <w:r w:rsidRPr="00DE5374">
        <w:t>o</w:t>
      </w:r>
      <w:r w:rsidRPr="00DE5374">
        <w:rPr>
          <w:spacing w:val="-2"/>
        </w:rPr>
        <w:t>n</w:t>
      </w:r>
      <w:r w:rsidRPr="00DE5374">
        <w:t>s</w:t>
      </w:r>
      <w:r w:rsidRPr="00DE5374">
        <w:rPr>
          <w:spacing w:val="1"/>
        </w:rPr>
        <w:t xml:space="preserve"> </w:t>
      </w:r>
      <w:r w:rsidRPr="00DE5374">
        <w:rPr>
          <w:spacing w:val="-1"/>
        </w:rPr>
        <w:t>w</w:t>
      </w:r>
      <w:r w:rsidRPr="00DE5374">
        <w:t>ou</w:t>
      </w:r>
      <w:r w:rsidRPr="00DE5374">
        <w:rPr>
          <w:spacing w:val="-1"/>
        </w:rPr>
        <w:t>l</w:t>
      </w:r>
      <w:r w:rsidRPr="00DE5374">
        <w:t xml:space="preserve">d </w:t>
      </w:r>
      <w:r w:rsidRPr="00DE5374">
        <w:rPr>
          <w:spacing w:val="1"/>
        </w:rPr>
        <w:t>i</w:t>
      </w:r>
      <w:r w:rsidRPr="00DE5374">
        <w:rPr>
          <w:spacing w:val="-2"/>
        </w:rPr>
        <w:t>d</w:t>
      </w:r>
      <w:r w:rsidRPr="00DE5374">
        <w:t>e</w:t>
      </w:r>
      <w:r w:rsidRPr="00DE5374">
        <w:rPr>
          <w:spacing w:val="-2"/>
        </w:rPr>
        <w:t>a</w:t>
      </w:r>
      <w:r w:rsidRPr="00DE5374">
        <w:rPr>
          <w:spacing w:val="1"/>
        </w:rPr>
        <w:t>l</w:t>
      </w:r>
      <w:r w:rsidRPr="00DE5374">
        <w:rPr>
          <w:spacing w:val="-1"/>
        </w:rPr>
        <w:t>l</w:t>
      </w:r>
      <w:r w:rsidRPr="00DE5374">
        <w:t>y</w:t>
      </w:r>
      <w:r w:rsidRPr="00DE5374">
        <w:rPr>
          <w:spacing w:val="-2"/>
        </w:rPr>
        <w:t xml:space="preserve"> </w:t>
      </w:r>
      <w:r w:rsidRPr="00DE5374">
        <w:rPr>
          <w:spacing w:val="1"/>
        </w:rPr>
        <w:t>r</w:t>
      </w:r>
      <w:r w:rsidRPr="00DE5374">
        <w:t>e</w:t>
      </w:r>
      <w:r w:rsidRPr="00DE5374">
        <w:rPr>
          <w:spacing w:val="1"/>
        </w:rPr>
        <w:t>l</w:t>
      </w:r>
      <w:r w:rsidRPr="00DE5374">
        <w:t>a</w:t>
      </w:r>
      <w:r w:rsidRPr="00DE5374">
        <w:rPr>
          <w:spacing w:val="-1"/>
        </w:rPr>
        <w:t>t</w:t>
      </w:r>
      <w:r w:rsidRPr="00DE5374">
        <w:t>e</w:t>
      </w:r>
      <w:r w:rsidRPr="00DE5374">
        <w:rPr>
          <w:spacing w:val="1"/>
        </w:rPr>
        <w:t xml:space="preserve"> t</w:t>
      </w:r>
      <w:r w:rsidRPr="00DE5374">
        <w:t>o</w:t>
      </w:r>
      <w:r w:rsidRPr="00DE5374">
        <w:rPr>
          <w:spacing w:val="-2"/>
        </w:rPr>
        <w:t xml:space="preserve"> </w:t>
      </w:r>
      <w:r w:rsidRPr="00DE5374">
        <w:rPr>
          <w:spacing w:val="1"/>
        </w:rPr>
        <w:t>l</w:t>
      </w:r>
      <w:r w:rsidRPr="00DE5374">
        <w:t>e</w:t>
      </w:r>
      <w:r w:rsidRPr="00DE5374">
        <w:rPr>
          <w:spacing w:val="-2"/>
        </w:rPr>
        <w:t>g</w:t>
      </w:r>
      <w:r w:rsidRPr="00DE5374">
        <w:t>al</w:t>
      </w:r>
      <w:r w:rsidRPr="00DE5374">
        <w:rPr>
          <w:spacing w:val="-1"/>
        </w:rPr>
        <w:t xml:space="preserve"> </w:t>
      </w:r>
      <w:r w:rsidRPr="00DE5374">
        <w:rPr>
          <w:spacing w:val="-2"/>
        </w:rPr>
        <w:t>a</w:t>
      </w:r>
      <w:r w:rsidRPr="00DE5374">
        <w:t>pp</w:t>
      </w:r>
      <w:r w:rsidRPr="00DE5374">
        <w:rPr>
          <w:spacing w:val="1"/>
        </w:rPr>
        <w:t>r</w:t>
      </w:r>
      <w:r w:rsidRPr="00DE5374">
        <w:t>o</w:t>
      </w:r>
      <w:r w:rsidRPr="00DE5374">
        <w:rPr>
          <w:spacing w:val="-2"/>
        </w:rPr>
        <w:t>a</w:t>
      </w:r>
      <w:r w:rsidRPr="00DE5374">
        <w:t>ches</w:t>
      </w:r>
      <w:r w:rsidR="00472B77">
        <w:t>, but</w:t>
      </w:r>
      <w:r w:rsidRPr="00DE5374">
        <w:t xml:space="preserve"> </w:t>
      </w:r>
      <w:r w:rsidRPr="00DE5374">
        <w:rPr>
          <w:spacing w:val="-1"/>
        </w:rPr>
        <w:t>w</w:t>
      </w:r>
      <w:r w:rsidRPr="00DE5374">
        <w:t>e</w:t>
      </w:r>
      <w:r w:rsidRPr="00DE5374">
        <w:rPr>
          <w:spacing w:val="-2"/>
        </w:rPr>
        <w:t xml:space="preserve"> </w:t>
      </w:r>
      <w:r w:rsidRPr="00DE5374">
        <w:t>a</w:t>
      </w:r>
      <w:r w:rsidRPr="00DE5374">
        <w:rPr>
          <w:spacing w:val="-1"/>
        </w:rPr>
        <w:t>l</w:t>
      </w:r>
      <w:r w:rsidRPr="00DE5374">
        <w:t xml:space="preserve">so </w:t>
      </w:r>
      <w:r w:rsidRPr="00DE5374">
        <w:rPr>
          <w:spacing w:val="-1"/>
        </w:rPr>
        <w:t>w</w:t>
      </w:r>
      <w:r w:rsidRPr="00DE5374">
        <w:t>e</w:t>
      </w:r>
      <w:r w:rsidRPr="00DE5374">
        <w:rPr>
          <w:spacing w:val="1"/>
        </w:rPr>
        <w:t>l</w:t>
      </w:r>
      <w:r w:rsidRPr="00DE5374">
        <w:t>co</w:t>
      </w:r>
      <w:r w:rsidRPr="00DE5374">
        <w:rPr>
          <w:spacing w:val="-4"/>
        </w:rPr>
        <w:t>m</w:t>
      </w:r>
      <w:r w:rsidRPr="00DE5374">
        <w:t>e</w:t>
      </w:r>
      <w:r w:rsidRPr="00DE5374">
        <w:rPr>
          <w:spacing w:val="1"/>
        </w:rPr>
        <w:t xml:space="preserve"> </w:t>
      </w:r>
      <w:r w:rsidRPr="00DE5374">
        <w:lastRenderedPageBreak/>
        <w:t>con</w:t>
      </w:r>
      <w:r w:rsidRPr="00DE5374">
        <w:rPr>
          <w:spacing w:val="-1"/>
        </w:rPr>
        <w:t>t</w:t>
      </w:r>
      <w:r w:rsidRPr="00DE5374">
        <w:rPr>
          <w:spacing w:val="1"/>
        </w:rPr>
        <w:t>ri</w:t>
      </w:r>
      <w:r w:rsidRPr="00DE5374">
        <w:t>b</w:t>
      </w:r>
      <w:r w:rsidRPr="00DE5374">
        <w:rPr>
          <w:spacing w:val="-2"/>
        </w:rPr>
        <w:t>u</w:t>
      </w:r>
      <w:r w:rsidRPr="00DE5374">
        <w:rPr>
          <w:spacing w:val="-1"/>
        </w:rPr>
        <w:t>t</w:t>
      </w:r>
      <w:r w:rsidRPr="00DE5374">
        <w:rPr>
          <w:spacing w:val="1"/>
        </w:rPr>
        <w:t>i</w:t>
      </w:r>
      <w:r w:rsidRPr="00DE5374">
        <w:t>ons</w:t>
      </w:r>
      <w:r w:rsidRPr="00DE5374">
        <w:rPr>
          <w:spacing w:val="-2"/>
        </w:rPr>
        <w:t xml:space="preserve"> </w:t>
      </w:r>
      <w:r w:rsidRPr="00DE5374">
        <w:rPr>
          <w:spacing w:val="1"/>
        </w:rPr>
        <w:t>t</w:t>
      </w:r>
      <w:r w:rsidRPr="00DE5374">
        <w:t>h</w:t>
      </w:r>
      <w:r w:rsidRPr="00DE5374">
        <w:rPr>
          <w:spacing w:val="-2"/>
        </w:rPr>
        <w:t>a</w:t>
      </w:r>
      <w:r w:rsidRPr="00DE5374">
        <w:t>t</w:t>
      </w:r>
      <w:r w:rsidRPr="00DE5374">
        <w:rPr>
          <w:spacing w:val="1"/>
        </w:rPr>
        <w:t xml:space="preserve"> </w:t>
      </w:r>
      <w:r w:rsidRPr="00DE5374">
        <w:rPr>
          <w:spacing w:val="-2"/>
        </w:rPr>
        <w:t>v</w:t>
      </w:r>
      <w:r w:rsidRPr="00DE5374">
        <w:t>en</w:t>
      </w:r>
      <w:r w:rsidRPr="00DE5374">
        <w:rPr>
          <w:spacing w:val="1"/>
        </w:rPr>
        <w:t>t</w:t>
      </w:r>
      <w:r w:rsidRPr="00DE5374">
        <w:rPr>
          <w:spacing w:val="-2"/>
        </w:rPr>
        <w:t>u</w:t>
      </w:r>
      <w:r w:rsidRPr="00DE5374">
        <w:rPr>
          <w:spacing w:val="1"/>
        </w:rPr>
        <w:t>r</w:t>
      </w:r>
      <w:r w:rsidRPr="00DE5374">
        <w:t>e</w:t>
      </w:r>
      <w:r w:rsidRPr="00DE5374">
        <w:rPr>
          <w:spacing w:val="-2"/>
        </w:rPr>
        <w:t xml:space="preserve"> </w:t>
      </w:r>
      <w:r w:rsidRPr="00DE5374">
        <w:rPr>
          <w:spacing w:val="-1"/>
        </w:rPr>
        <w:t>i</w:t>
      </w:r>
      <w:r w:rsidRPr="00DE5374">
        <w:t>n</w:t>
      </w:r>
      <w:r w:rsidRPr="00DE5374">
        <w:rPr>
          <w:spacing w:val="1"/>
        </w:rPr>
        <w:t>t</w:t>
      </w:r>
      <w:r w:rsidR="00BB75E3">
        <w:t xml:space="preserve">o </w:t>
      </w:r>
      <w:r w:rsidRPr="00472B77">
        <w:rPr>
          <w:spacing w:val="-1"/>
        </w:rPr>
        <w:t>m</w:t>
      </w:r>
      <w:r w:rsidRPr="00472B77">
        <w:t>u</w:t>
      </w:r>
      <w:r w:rsidRPr="00472B77">
        <w:rPr>
          <w:spacing w:val="-1"/>
        </w:rPr>
        <w:t>l</w:t>
      </w:r>
      <w:r w:rsidRPr="00472B77">
        <w:rPr>
          <w:spacing w:val="1"/>
        </w:rPr>
        <w:t>t</w:t>
      </w:r>
      <w:r w:rsidRPr="00472B77">
        <w:rPr>
          <w:spacing w:val="-1"/>
        </w:rPr>
        <w:t>i</w:t>
      </w:r>
      <w:r w:rsidRPr="00472B77">
        <w:t>d</w:t>
      </w:r>
      <w:r w:rsidRPr="00472B77">
        <w:rPr>
          <w:spacing w:val="-1"/>
        </w:rPr>
        <w:t>i</w:t>
      </w:r>
      <w:r w:rsidRPr="00472B77">
        <w:rPr>
          <w:spacing w:val="1"/>
        </w:rPr>
        <w:t>s</w:t>
      </w:r>
      <w:r w:rsidRPr="00472B77">
        <w:t>c</w:t>
      </w:r>
      <w:r w:rsidRPr="00472B77">
        <w:rPr>
          <w:spacing w:val="-1"/>
        </w:rPr>
        <w:t>i</w:t>
      </w:r>
      <w:r w:rsidRPr="00472B77">
        <w:t>p</w:t>
      </w:r>
      <w:r w:rsidRPr="00472B77">
        <w:rPr>
          <w:spacing w:val="-1"/>
        </w:rPr>
        <w:t>l</w:t>
      </w:r>
      <w:r w:rsidRPr="00472B77">
        <w:rPr>
          <w:spacing w:val="1"/>
        </w:rPr>
        <w:t>i</w:t>
      </w:r>
      <w:r w:rsidRPr="00472B77">
        <w:t>na</w:t>
      </w:r>
      <w:r w:rsidRPr="00472B77">
        <w:rPr>
          <w:spacing w:val="-2"/>
        </w:rPr>
        <w:t>r</w:t>
      </w:r>
      <w:r w:rsidRPr="00472B77">
        <w:t>y</w:t>
      </w:r>
      <w:r w:rsidR="00BB75E3">
        <w:t xml:space="preserve"> perspectives</w:t>
      </w:r>
      <w:r w:rsidRPr="00DE5374">
        <w:t>.</w:t>
      </w:r>
      <w:r w:rsidR="00472B77">
        <w:t xml:space="preserve"> We will also consider a limited number of contributions on topic</w:t>
      </w:r>
      <w:r w:rsidR="00BB75E3">
        <w:t>al</w:t>
      </w:r>
      <w:r w:rsidR="00472B77">
        <w:t xml:space="preserve"> subject matters relating more generally to law, justice and development, or to the law of international organizations. </w:t>
      </w:r>
    </w:p>
    <w:p w14:paraId="634D5018" w14:textId="77777777" w:rsidR="00E45093" w:rsidRPr="00DE5374" w:rsidRDefault="00E45093" w:rsidP="00BB75E3">
      <w:pPr>
        <w:spacing w:line="276" w:lineRule="auto"/>
      </w:pPr>
    </w:p>
    <w:p w14:paraId="2806A0E8" w14:textId="77777777" w:rsidR="00E45093" w:rsidRPr="00DE5374" w:rsidRDefault="00672A63" w:rsidP="00BB75E3">
      <w:pPr>
        <w:keepNext/>
        <w:widowControl/>
        <w:spacing w:line="276" w:lineRule="auto"/>
        <w:ind w:left="115"/>
        <w:rPr>
          <w:b/>
        </w:rPr>
      </w:pPr>
      <w:r w:rsidRPr="00DE5374">
        <w:rPr>
          <w:b/>
          <w:spacing w:val="-1"/>
        </w:rPr>
        <w:t>T</w:t>
      </w:r>
      <w:r w:rsidRPr="00DE5374">
        <w:rPr>
          <w:b/>
        </w:rPr>
        <w:t>a</w:t>
      </w:r>
      <w:r w:rsidRPr="00DE5374">
        <w:rPr>
          <w:b/>
          <w:spacing w:val="1"/>
        </w:rPr>
        <w:t>r</w:t>
      </w:r>
      <w:r w:rsidRPr="00DE5374">
        <w:rPr>
          <w:b/>
        </w:rPr>
        <w:t>get</w:t>
      </w:r>
      <w:r w:rsidRPr="00DE5374">
        <w:rPr>
          <w:b/>
          <w:spacing w:val="-1"/>
        </w:rPr>
        <w:t xml:space="preserve"> C</w:t>
      </w:r>
      <w:r w:rsidRPr="00DE5374">
        <w:rPr>
          <w:b/>
        </w:rPr>
        <w:t>on</w:t>
      </w:r>
      <w:r w:rsidRPr="00DE5374">
        <w:rPr>
          <w:b/>
          <w:spacing w:val="1"/>
        </w:rPr>
        <w:t>t</w:t>
      </w:r>
      <w:r w:rsidRPr="00DE5374">
        <w:rPr>
          <w:b/>
          <w:spacing w:val="-2"/>
        </w:rPr>
        <w:t>r</w:t>
      </w:r>
      <w:r w:rsidRPr="00DE5374">
        <w:rPr>
          <w:b/>
          <w:spacing w:val="1"/>
        </w:rPr>
        <w:t>i</w:t>
      </w:r>
      <w:r w:rsidRPr="00DE5374">
        <w:rPr>
          <w:b/>
        </w:rPr>
        <w:t>b</w:t>
      </w:r>
      <w:r w:rsidRPr="00DE5374">
        <w:rPr>
          <w:b/>
          <w:spacing w:val="-3"/>
        </w:rPr>
        <w:t>u</w:t>
      </w:r>
      <w:r w:rsidRPr="00DE5374">
        <w:rPr>
          <w:b/>
          <w:spacing w:val="1"/>
        </w:rPr>
        <w:t>t</w:t>
      </w:r>
      <w:r w:rsidRPr="00DE5374">
        <w:rPr>
          <w:b/>
        </w:rPr>
        <w:t>o</w:t>
      </w:r>
      <w:r w:rsidRPr="00DE5374">
        <w:rPr>
          <w:b/>
          <w:spacing w:val="-2"/>
        </w:rPr>
        <w:t>r</w:t>
      </w:r>
      <w:r w:rsidRPr="00DE5374">
        <w:rPr>
          <w:b/>
        </w:rPr>
        <w:t>s</w:t>
      </w:r>
    </w:p>
    <w:p w14:paraId="2157A53F" w14:textId="77777777" w:rsidR="00E45093" w:rsidRPr="00DE5374" w:rsidRDefault="00E45093" w:rsidP="00BB75E3">
      <w:pPr>
        <w:keepNext/>
        <w:widowControl/>
        <w:spacing w:line="276" w:lineRule="auto"/>
        <w:ind w:left="115"/>
      </w:pPr>
    </w:p>
    <w:p w14:paraId="3A6B27DF" w14:textId="77777777" w:rsidR="00E45093" w:rsidRPr="00DE5374" w:rsidRDefault="00672A63" w:rsidP="00BB75E3">
      <w:pPr>
        <w:keepNext/>
        <w:widowControl/>
        <w:spacing w:line="276" w:lineRule="auto"/>
        <w:ind w:left="115"/>
      </w:pPr>
      <w:r w:rsidRPr="00DE5374">
        <w:t>We</w:t>
      </w:r>
      <w:r w:rsidRPr="00DE5374">
        <w:rPr>
          <w:spacing w:val="1"/>
        </w:rPr>
        <w:t xml:space="preserve"> </w:t>
      </w:r>
      <w:r w:rsidRPr="00DE5374">
        <w:rPr>
          <w:spacing w:val="-1"/>
        </w:rPr>
        <w:t>w</w:t>
      </w:r>
      <w:r w:rsidRPr="00DE5374">
        <w:rPr>
          <w:spacing w:val="-2"/>
        </w:rPr>
        <w:t>e</w:t>
      </w:r>
      <w:r w:rsidRPr="00DE5374">
        <w:rPr>
          <w:spacing w:val="1"/>
        </w:rPr>
        <w:t>l</w:t>
      </w:r>
      <w:r w:rsidRPr="00DE5374">
        <w:t>co</w:t>
      </w:r>
      <w:r w:rsidRPr="00DE5374">
        <w:rPr>
          <w:spacing w:val="-4"/>
        </w:rPr>
        <w:t>m</w:t>
      </w:r>
      <w:r w:rsidRPr="00DE5374">
        <w:t>e</w:t>
      </w:r>
      <w:r w:rsidRPr="00DE5374">
        <w:rPr>
          <w:spacing w:val="1"/>
        </w:rPr>
        <w:t xml:space="preserve"> </w:t>
      </w:r>
      <w:r w:rsidRPr="00DE5374">
        <w:t>con</w:t>
      </w:r>
      <w:r w:rsidRPr="00DE5374">
        <w:rPr>
          <w:spacing w:val="-1"/>
        </w:rPr>
        <w:t>t</w:t>
      </w:r>
      <w:r w:rsidRPr="00DE5374">
        <w:rPr>
          <w:spacing w:val="1"/>
        </w:rPr>
        <w:t>ri</w:t>
      </w:r>
      <w:r w:rsidRPr="00DE5374">
        <w:rPr>
          <w:spacing w:val="-2"/>
        </w:rPr>
        <w:t>b</w:t>
      </w:r>
      <w:r w:rsidRPr="00DE5374">
        <w:t>u</w:t>
      </w:r>
      <w:r w:rsidRPr="00DE5374">
        <w:rPr>
          <w:spacing w:val="-1"/>
        </w:rPr>
        <w:t>t</w:t>
      </w:r>
      <w:r w:rsidRPr="00DE5374">
        <w:rPr>
          <w:spacing w:val="1"/>
        </w:rPr>
        <w:t>i</w:t>
      </w:r>
      <w:r w:rsidRPr="00DE5374">
        <w:t>ons</w:t>
      </w:r>
      <w:r w:rsidRPr="00DE5374">
        <w:rPr>
          <w:spacing w:val="-2"/>
        </w:rPr>
        <w:t xml:space="preserve"> </w:t>
      </w:r>
      <w:r w:rsidRPr="00DE5374">
        <w:rPr>
          <w:spacing w:val="1"/>
        </w:rPr>
        <w:t>fr</w:t>
      </w:r>
      <w:r w:rsidRPr="00DE5374">
        <w:t>om</w:t>
      </w:r>
      <w:r w:rsidRPr="00DE5374">
        <w:rPr>
          <w:spacing w:val="-4"/>
        </w:rPr>
        <w:t xml:space="preserve"> </w:t>
      </w:r>
      <w:r w:rsidRPr="00DE5374">
        <w:t>de</w:t>
      </w:r>
      <w:r w:rsidRPr="00DE5374">
        <w:rPr>
          <w:spacing w:val="-2"/>
        </w:rPr>
        <w:t>v</w:t>
      </w:r>
      <w:r w:rsidRPr="00DE5374">
        <w:t>e</w:t>
      </w:r>
      <w:r w:rsidRPr="00DE5374">
        <w:rPr>
          <w:spacing w:val="1"/>
        </w:rPr>
        <w:t>l</w:t>
      </w:r>
      <w:r w:rsidRPr="00DE5374">
        <w:t>op</w:t>
      </w:r>
      <w:r w:rsidRPr="00DE5374">
        <w:rPr>
          <w:spacing w:val="-4"/>
        </w:rPr>
        <w:t>m</w:t>
      </w:r>
      <w:r w:rsidRPr="00DE5374">
        <w:t>ent</w:t>
      </w:r>
      <w:r w:rsidRPr="00DE5374">
        <w:rPr>
          <w:spacing w:val="1"/>
        </w:rPr>
        <w:t xml:space="preserve"> </w:t>
      </w:r>
      <w:r w:rsidRPr="00DE5374">
        <w:t>exp</w:t>
      </w:r>
      <w:r w:rsidRPr="00DE5374">
        <w:rPr>
          <w:spacing w:val="-2"/>
        </w:rPr>
        <w:t>e</w:t>
      </w:r>
      <w:r w:rsidRPr="00DE5374">
        <w:rPr>
          <w:spacing w:val="1"/>
        </w:rPr>
        <w:t>r</w:t>
      </w:r>
      <w:r w:rsidRPr="00DE5374">
        <w:rPr>
          <w:spacing w:val="-1"/>
        </w:rPr>
        <w:t>t</w:t>
      </w:r>
      <w:r w:rsidRPr="00DE5374">
        <w:t>s,</w:t>
      </w:r>
      <w:r w:rsidRPr="00DE5374">
        <w:rPr>
          <w:spacing w:val="-2"/>
        </w:rPr>
        <w:t xml:space="preserve"> </w:t>
      </w:r>
      <w:r w:rsidRPr="00DE5374">
        <w:rPr>
          <w:spacing w:val="1"/>
        </w:rPr>
        <w:t>i</w:t>
      </w:r>
      <w:r w:rsidRPr="00DE5374">
        <w:t>n</w:t>
      </w:r>
      <w:r w:rsidRPr="00DE5374">
        <w:rPr>
          <w:spacing w:val="-1"/>
        </w:rPr>
        <w:t>t</w:t>
      </w:r>
      <w:r w:rsidRPr="00DE5374">
        <w:t>e</w:t>
      </w:r>
      <w:r w:rsidRPr="00DE5374">
        <w:rPr>
          <w:spacing w:val="1"/>
        </w:rPr>
        <w:t>r</w:t>
      </w:r>
      <w:r w:rsidRPr="00DE5374">
        <w:t>n</w:t>
      </w:r>
      <w:r w:rsidRPr="00DE5374">
        <w:rPr>
          <w:spacing w:val="-2"/>
        </w:rPr>
        <w:t>a</w:t>
      </w:r>
      <w:r w:rsidRPr="00DE5374">
        <w:rPr>
          <w:spacing w:val="-1"/>
        </w:rPr>
        <w:t>t</w:t>
      </w:r>
      <w:r w:rsidRPr="00DE5374">
        <w:rPr>
          <w:spacing w:val="1"/>
        </w:rPr>
        <w:t>i</w:t>
      </w:r>
      <w:r w:rsidRPr="00DE5374">
        <w:t>on</w:t>
      </w:r>
      <w:r w:rsidRPr="00DE5374">
        <w:rPr>
          <w:spacing w:val="-2"/>
        </w:rPr>
        <w:t>a</w:t>
      </w:r>
      <w:r w:rsidRPr="00DE5374">
        <w:t>l</w:t>
      </w:r>
      <w:r w:rsidRPr="00DE5374">
        <w:rPr>
          <w:spacing w:val="1"/>
        </w:rPr>
        <w:t xml:space="preserve"> </w:t>
      </w:r>
      <w:r w:rsidRPr="00DE5374">
        <w:rPr>
          <w:spacing w:val="-1"/>
        </w:rPr>
        <w:t>l</w:t>
      </w:r>
      <w:r w:rsidRPr="00DE5374">
        <w:t>a</w:t>
      </w:r>
      <w:r w:rsidRPr="00DE5374">
        <w:rPr>
          <w:spacing w:val="-1"/>
        </w:rPr>
        <w:t>w</w:t>
      </w:r>
      <w:r w:rsidRPr="00DE5374">
        <w:rPr>
          <w:spacing w:val="-2"/>
        </w:rPr>
        <w:t>y</w:t>
      </w:r>
      <w:r w:rsidRPr="00DE5374">
        <w:t>e</w:t>
      </w:r>
      <w:r w:rsidRPr="00DE5374">
        <w:rPr>
          <w:spacing w:val="1"/>
        </w:rPr>
        <w:t>r</w:t>
      </w:r>
      <w:r w:rsidRPr="00DE5374">
        <w:t>s, a</w:t>
      </w:r>
      <w:r w:rsidRPr="00DE5374">
        <w:rPr>
          <w:spacing w:val="-2"/>
        </w:rPr>
        <w:t>c</w:t>
      </w:r>
      <w:r w:rsidRPr="00DE5374">
        <w:t>a</w:t>
      </w:r>
      <w:r w:rsidRPr="00DE5374">
        <w:rPr>
          <w:spacing w:val="-2"/>
        </w:rPr>
        <w:t>d</w:t>
      </w:r>
      <w:r w:rsidRPr="00DE5374">
        <w:t>e</w:t>
      </w:r>
      <w:r w:rsidRPr="00DE5374">
        <w:rPr>
          <w:spacing w:val="-4"/>
        </w:rPr>
        <w:t>m</w:t>
      </w:r>
      <w:r w:rsidRPr="00DE5374">
        <w:rPr>
          <w:spacing w:val="1"/>
        </w:rPr>
        <w:t>i</w:t>
      </w:r>
      <w:r w:rsidRPr="00DE5374">
        <w:t xml:space="preserve">cs, </w:t>
      </w:r>
      <w:r w:rsidRPr="00DE5374">
        <w:rPr>
          <w:spacing w:val="1"/>
        </w:rPr>
        <w:t>r</w:t>
      </w:r>
      <w:r w:rsidRPr="00DE5374">
        <w:t>e</w:t>
      </w:r>
      <w:r w:rsidRPr="00DE5374">
        <w:rPr>
          <w:spacing w:val="-2"/>
        </w:rPr>
        <w:t>s</w:t>
      </w:r>
      <w:r w:rsidRPr="00DE5374">
        <w:t>e</w:t>
      </w:r>
      <w:r w:rsidRPr="00DE5374">
        <w:rPr>
          <w:spacing w:val="-2"/>
        </w:rPr>
        <w:t>a</w:t>
      </w:r>
      <w:r w:rsidRPr="00DE5374">
        <w:rPr>
          <w:spacing w:val="1"/>
        </w:rPr>
        <w:t>r</w:t>
      </w:r>
      <w:r w:rsidRPr="00DE5374">
        <w:t>ch</w:t>
      </w:r>
      <w:r w:rsidRPr="00DE5374">
        <w:rPr>
          <w:spacing w:val="-2"/>
        </w:rPr>
        <w:t>e</w:t>
      </w:r>
      <w:r w:rsidRPr="00DE5374">
        <w:rPr>
          <w:spacing w:val="1"/>
        </w:rPr>
        <w:t>r</w:t>
      </w:r>
      <w:r w:rsidRPr="00DE5374">
        <w:t>s,</w:t>
      </w:r>
      <w:r w:rsidRPr="00DE5374">
        <w:rPr>
          <w:spacing w:val="-2"/>
        </w:rPr>
        <w:t xml:space="preserve"> </w:t>
      </w:r>
      <w:r w:rsidRPr="00DE5374">
        <w:rPr>
          <w:spacing w:val="1"/>
        </w:rPr>
        <w:t>l</w:t>
      </w:r>
      <w:r w:rsidRPr="00DE5374">
        <w:t>e</w:t>
      </w:r>
      <w:r w:rsidRPr="00DE5374">
        <w:rPr>
          <w:spacing w:val="-2"/>
        </w:rPr>
        <w:t>g</w:t>
      </w:r>
      <w:r w:rsidRPr="00DE5374">
        <w:t>al p</w:t>
      </w:r>
      <w:r w:rsidRPr="00DE5374">
        <w:rPr>
          <w:spacing w:val="1"/>
        </w:rPr>
        <w:t>r</w:t>
      </w:r>
      <w:r w:rsidRPr="00DE5374">
        <w:t>a</w:t>
      </w:r>
      <w:r w:rsidRPr="00DE5374">
        <w:rPr>
          <w:spacing w:val="-2"/>
        </w:rPr>
        <w:t>c</w:t>
      </w:r>
      <w:r w:rsidRPr="00DE5374">
        <w:rPr>
          <w:spacing w:val="1"/>
        </w:rPr>
        <w:t>t</w:t>
      </w:r>
      <w:r w:rsidRPr="00DE5374">
        <w:rPr>
          <w:spacing w:val="-1"/>
        </w:rPr>
        <w:t>i</w:t>
      </w:r>
      <w:r w:rsidRPr="00DE5374">
        <w:rPr>
          <w:spacing w:val="1"/>
        </w:rPr>
        <w:t>t</w:t>
      </w:r>
      <w:r w:rsidRPr="00DE5374">
        <w:rPr>
          <w:spacing w:val="-1"/>
        </w:rPr>
        <w:t>i</w:t>
      </w:r>
      <w:r w:rsidRPr="00DE5374">
        <w:t>one</w:t>
      </w:r>
      <w:r w:rsidRPr="00DE5374">
        <w:rPr>
          <w:spacing w:val="-2"/>
        </w:rPr>
        <w:t>r</w:t>
      </w:r>
      <w:r w:rsidRPr="00DE5374">
        <w:rPr>
          <w:spacing w:val="1"/>
        </w:rPr>
        <w:t>s</w:t>
      </w:r>
      <w:r w:rsidRPr="00DE5374">
        <w:t>, pu</w:t>
      </w:r>
      <w:r w:rsidRPr="00DE5374">
        <w:rPr>
          <w:spacing w:val="-2"/>
        </w:rPr>
        <w:t>b</w:t>
      </w:r>
      <w:r w:rsidRPr="00DE5374">
        <w:rPr>
          <w:spacing w:val="-1"/>
        </w:rPr>
        <w:t>l</w:t>
      </w:r>
      <w:r w:rsidRPr="00DE5374">
        <w:rPr>
          <w:spacing w:val="1"/>
        </w:rPr>
        <w:t>i</w:t>
      </w:r>
      <w:r w:rsidRPr="00DE5374">
        <w:t>c</w:t>
      </w:r>
      <w:r w:rsidRPr="00DE5374">
        <w:rPr>
          <w:spacing w:val="1"/>
        </w:rPr>
        <w:t xml:space="preserve"> </w:t>
      </w:r>
      <w:r w:rsidRPr="00DE5374">
        <w:t>a</w:t>
      </w:r>
      <w:r w:rsidRPr="00DE5374">
        <w:rPr>
          <w:spacing w:val="-2"/>
        </w:rPr>
        <w:t>n</w:t>
      </w:r>
      <w:r w:rsidRPr="00DE5374">
        <w:t>d c</w:t>
      </w:r>
      <w:r w:rsidRPr="00DE5374">
        <w:rPr>
          <w:spacing w:val="1"/>
        </w:rPr>
        <w:t>i</w:t>
      </w:r>
      <w:r w:rsidRPr="00DE5374">
        <w:rPr>
          <w:spacing w:val="-5"/>
        </w:rPr>
        <w:t>v</w:t>
      </w:r>
      <w:r w:rsidRPr="00DE5374">
        <w:rPr>
          <w:spacing w:val="1"/>
        </w:rPr>
        <w:t>i</w:t>
      </w:r>
      <w:r w:rsidRPr="00DE5374">
        <w:t>l</w:t>
      </w:r>
      <w:r w:rsidRPr="00DE5374">
        <w:rPr>
          <w:spacing w:val="1"/>
        </w:rPr>
        <w:t xml:space="preserve"> </w:t>
      </w:r>
      <w:r w:rsidRPr="00DE5374">
        <w:rPr>
          <w:spacing w:val="-2"/>
        </w:rPr>
        <w:t>s</w:t>
      </w:r>
      <w:r w:rsidRPr="00DE5374">
        <w:t>e</w:t>
      </w:r>
      <w:r w:rsidRPr="00DE5374">
        <w:rPr>
          <w:spacing w:val="1"/>
        </w:rPr>
        <w:t>r</w:t>
      </w:r>
      <w:r w:rsidRPr="00DE5374">
        <w:rPr>
          <w:spacing w:val="-2"/>
        </w:rPr>
        <w:t>v</w:t>
      </w:r>
      <w:r w:rsidRPr="00DE5374">
        <w:t>an</w:t>
      </w:r>
      <w:r w:rsidRPr="00DE5374">
        <w:rPr>
          <w:spacing w:val="-1"/>
        </w:rPr>
        <w:t>t</w:t>
      </w:r>
      <w:r w:rsidRPr="00DE5374">
        <w:rPr>
          <w:spacing w:val="1"/>
        </w:rPr>
        <w:t>s</w:t>
      </w:r>
      <w:r w:rsidRPr="00DE5374">
        <w:t xml:space="preserve">, </w:t>
      </w:r>
      <w:r w:rsidRPr="00DE5374">
        <w:rPr>
          <w:spacing w:val="-2"/>
        </w:rPr>
        <w:t>e</w:t>
      </w:r>
      <w:r w:rsidRPr="00DE5374">
        <w:t>cono</w:t>
      </w:r>
      <w:r w:rsidRPr="00DE5374">
        <w:rPr>
          <w:spacing w:val="-4"/>
        </w:rPr>
        <w:t>m</w:t>
      </w:r>
      <w:r w:rsidRPr="00DE5374">
        <w:rPr>
          <w:spacing w:val="1"/>
        </w:rPr>
        <w:t>ists</w:t>
      </w:r>
      <w:r w:rsidRPr="00DE5374">
        <w:t>,</w:t>
      </w:r>
      <w:r w:rsidRPr="00DE5374">
        <w:rPr>
          <w:spacing w:val="-2"/>
        </w:rPr>
        <w:t xml:space="preserve"> </w:t>
      </w:r>
      <w:r w:rsidRPr="00DE5374">
        <w:t>and</w:t>
      </w:r>
      <w:r w:rsidRPr="00DE5374">
        <w:rPr>
          <w:spacing w:val="-2"/>
        </w:rPr>
        <w:t xml:space="preserve"> </w:t>
      </w:r>
      <w:r w:rsidRPr="00DE5374">
        <w:t>p</w:t>
      </w:r>
      <w:r w:rsidRPr="00DE5374">
        <w:rPr>
          <w:spacing w:val="1"/>
        </w:rPr>
        <w:t>r</w:t>
      </w:r>
      <w:r w:rsidRPr="00DE5374">
        <w:t>o</w:t>
      </w:r>
      <w:r w:rsidRPr="00DE5374">
        <w:rPr>
          <w:spacing w:val="-2"/>
        </w:rPr>
        <w:t>f</w:t>
      </w:r>
      <w:r w:rsidRPr="00DE5374">
        <w:t>e</w:t>
      </w:r>
      <w:r w:rsidRPr="00DE5374">
        <w:rPr>
          <w:spacing w:val="1"/>
        </w:rPr>
        <w:t>s</w:t>
      </w:r>
      <w:r w:rsidRPr="00DE5374">
        <w:rPr>
          <w:spacing w:val="-2"/>
        </w:rPr>
        <w:t>s</w:t>
      </w:r>
      <w:r w:rsidRPr="00DE5374">
        <w:rPr>
          <w:spacing w:val="1"/>
        </w:rPr>
        <w:t>i</w:t>
      </w:r>
      <w:r w:rsidRPr="00DE5374">
        <w:t>on</w:t>
      </w:r>
      <w:r w:rsidRPr="00DE5374">
        <w:rPr>
          <w:spacing w:val="-2"/>
        </w:rPr>
        <w:t>a</w:t>
      </w:r>
      <w:r w:rsidRPr="00DE5374">
        <w:rPr>
          <w:spacing w:val="1"/>
        </w:rPr>
        <w:t>l</w:t>
      </w:r>
      <w:r w:rsidRPr="00DE5374">
        <w:t>s</w:t>
      </w:r>
      <w:r w:rsidRPr="00DE5374">
        <w:rPr>
          <w:spacing w:val="-2"/>
        </w:rPr>
        <w:t xml:space="preserve"> </w:t>
      </w:r>
      <w:r w:rsidRPr="00DE5374">
        <w:rPr>
          <w:spacing w:val="1"/>
        </w:rPr>
        <w:t>f</w:t>
      </w:r>
      <w:r w:rsidRPr="00DE5374">
        <w:rPr>
          <w:spacing w:val="-2"/>
        </w:rPr>
        <w:t>r</w:t>
      </w:r>
      <w:r w:rsidRPr="00DE5374">
        <w:t>om</w:t>
      </w:r>
      <w:r w:rsidRPr="00DE5374">
        <w:rPr>
          <w:spacing w:val="-4"/>
        </w:rPr>
        <w:t xml:space="preserve"> </w:t>
      </w:r>
      <w:r w:rsidRPr="00DE5374">
        <w:t>d</w:t>
      </w:r>
      <w:r w:rsidRPr="00DE5374">
        <w:rPr>
          <w:spacing w:val="1"/>
        </w:rPr>
        <w:t>iff</w:t>
      </w:r>
      <w:r w:rsidRPr="00DE5374">
        <w:rPr>
          <w:spacing w:val="-2"/>
        </w:rPr>
        <w:t>e</w:t>
      </w:r>
      <w:r w:rsidRPr="00DE5374">
        <w:rPr>
          <w:spacing w:val="1"/>
        </w:rPr>
        <w:t>r</w:t>
      </w:r>
      <w:r w:rsidRPr="00DE5374">
        <w:t>e</w:t>
      </w:r>
      <w:r w:rsidRPr="00DE5374">
        <w:rPr>
          <w:spacing w:val="-2"/>
        </w:rPr>
        <w:t>n</w:t>
      </w:r>
      <w:r w:rsidRPr="00DE5374">
        <w:t>t</w:t>
      </w:r>
      <w:r w:rsidRPr="00DE5374">
        <w:rPr>
          <w:spacing w:val="1"/>
        </w:rPr>
        <w:t xml:space="preserve"> </w:t>
      </w:r>
      <w:r w:rsidRPr="00DE5374">
        <w:t>d</w:t>
      </w:r>
      <w:r w:rsidRPr="00DE5374">
        <w:rPr>
          <w:spacing w:val="-1"/>
        </w:rPr>
        <w:t>i</w:t>
      </w:r>
      <w:r w:rsidRPr="00DE5374">
        <w:rPr>
          <w:spacing w:val="1"/>
        </w:rPr>
        <w:t>s</w:t>
      </w:r>
      <w:r w:rsidRPr="00DE5374">
        <w:t>c</w:t>
      </w:r>
      <w:r w:rsidRPr="00DE5374">
        <w:rPr>
          <w:spacing w:val="-1"/>
        </w:rPr>
        <w:t>i</w:t>
      </w:r>
      <w:r w:rsidRPr="00DE5374">
        <w:t>p</w:t>
      </w:r>
      <w:r w:rsidRPr="00DE5374">
        <w:rPr>
          <w:spacing w:val="-1"/>
        </w:rPr>
        <w:t>l</w:t>
      </w:r>
      <w:r w:rsidRPr="00DE5374">
        <w:rPr>
          <w:spacing w:val="1"/>
        </w:rPr>
        <w:t>i</w:t>
      </w:r>
      <w:r w:rsidRPr="00DE5374">
        <w:t>nes</w:t>
      </w:r>
      <w:r w:rsidRPr="00DE5374">
        <w:rPr>
          <w:spacing w:val="-2"/>
        </w:rPr>
        <w:t xml:space="preserve"> </w:t>
      </w:r>
      <w:r w:rsidRPr="00DE5374">
        <w:rPr>
          <w:spacing w:val="-1"/>
        </w:rPr>
        <w:t>w</w:t>
      </w:r>
      <w:r w:rsidRPr="00DE5374">
        <w:rPr>
          <w:spacing w:val="1"/>
        </w:rPr>
        <w:t>i</w:t>
      </w:r>
      <w:r w:rsidRPr="00DE5374">
        <w:rPr>
          <w:spacing w:val="-1"/>
        </w:rPr>
        <w:t>t</w:t>
      </w:r>
      <w:r w:rsidRPr="00DE5374">
        <w:t>h</w:t>
      </w:r>
      <w:r w:rsidRPr="00DE5374">
        <w:rPr>
          <w:spacing w:val="1"/>
        </w:rPr>
        <w:t>i</w:t>
      </w:r>
      <w:r w:rsidRPr="00DE5374">
        <w:t>n</w:t>
      </w:r>
      <w:r w:rsidRPr="00DE5374">
        <w:rPr>
          <w:spacing w:val="-2"/>
        </w:rPr>
        <w:t xml:space="preserve"> </w:t>
      </w:r>
      <w:r w:rsidRPr="00DE5374">
        <w:rPr>
          <w:spacing w:val="1"/>
        </w:rPr>
        <w:t>t</w:t>
      </w:r>
      <w:r w:rsidRPr="00DE5374">
        <w:t xml:space="preserve">he </w:t>
      </w:r>
      <w:r w:rsidRPr="00DE5374">
        <w:rPr>
          <w:spacing w:val="1"/>
        </w:rPr>
        <w:t>t</w:t>
      </w:r>
      <w:r w:rsidRPr="00DE5374">
        <w:t>he</w:t>
      </w:r>
      <w:r w:rsidRPr="00DE5374">
        <w:rPr>
          <w:spacing w:val="-4"/>
        </w:rPr>
        <w:t>m</w:t>
      </w:r>
      <w:r w:rsidRPr="00DE5374">
        <w:t>a</w:t>
      </w:r>
      <w:r w:rsidRPr="00DE5374">
        <w:rPr>
          <w:spacing w:val="1"/>
        </w:rPr>
        <w:t>ti</w:t>
      </w:r>
      <w:r w:rsidRPr="00DE5374">
        <w:t>c</w:t>
      </w:r>
      <w:r w:rsidRPr="00DE5374">
        <w:rPr>
          <w:spacing w:val="-2"/>
        </w:rPr>
        <w:t xml:space="preserve"> </w:t>
      </w:r>
      <w:r w:rsidRPr="00DE5374">
        <w:t>a</w:t>
      </w:r>
      <w:r w:rsidRPr="00DE5374">
        <w:rPr>
          <w:spacing w:val="-2"/>
        </w:rPr>
        <w:t>r</w:t>
      </w:r>
      <w:r w:rsidRPr="00DE5374">
        <w:t>eas.</w:t>
      </w:r>
      <w:r w:rsidR="00472B77">
        <w:t xml:space="preserve"> Speakers and other participants in the 2014 Law, Justice &amp; Development Week will be invited to submit contributions relating to the topics on which they spoke during the Week. </w:t>
      </w:r>
    </w:p>
    <w:p w14:paraId="3BE56284" w14:textId="77777777" w:rsidR="00E45093" w:rsidRPr="00DE5374" w:rsidRDefault="00E45093" w:rsidP="00BB75E3">
      <w:pPr>
        <w:spacing w:line="276" w:lineRule="auto"/>
      </w:pPr>
    </w:p>
    <w:p w14:paraId="6A0126E3" w14:textId="77777777" w:rsidR="00E45093" w:rsidRPr="00DE5374" w:rsidRDefault="00672A63" w:rsidP="00BB75E3">
      <w:pPr>
        <w:spacing w:line="276" w:lineRule="auto"/>
        <w:rPr>
          <w:b/>
        </w:rPr>
      </w:pPr>
      <w:r w:rsidRPr="00DE5374">
        <w:rPr>
          <w:b/>
          <w:u w:color="000000"/>
        </w:rPr>
        <w:t>Sugge</w:t>
      </w:r>
      <w:r w:rsidRPr="00DE5374">
        <w:rPr>
          <w:b/>
          <w:spacing w:val="-2"/>
          <w:u w:color="000000"/>
        </w:rPr>
        <w:t>s</w:t>
      </w:r>
      <w:r w:rsidRPr="00DE5374">
        <w:rPr>
          <w:b/>
          <w:spacing w:val="1"/>
          <w:u w:color="000000"/>
        </w:rPr>
        <w:t>t</w:t>
      </w:r>
      <w:r w:rsidRPr="00DE5374">
        <w:rPr>
          <w:b/>
          <w:u w:color="000000"/>
        </w:rPr>
        <w:t xml:space="preserve">ed </w:t>
      </w:r>
      <w:r w:rsidR="00DE5374" w:rsidRPr="00DE5374">
        <w:rPr>
          <w:b/>
          <w:u w:color="000000"/>
        </w:rPr>
        <w:t xml:space="preserve">Specific </w:t>
      </w:r>
      <w:r w:rsidRPr="00DE5374">
        <w:rPr>
          <w:b/>
          <w:spacing w:val="-3"/>
          <w:u w:color="000000"/>
        </w:rPr>
        <w:t>T</w:t>
      </w:r>
      <w:r w:rsidRPr="00DE5374">
        <w:rPr>
          <w:b/>
          <w:u w:color="000000"/>
        </w:rPr>
        <w:t>he</w:t>
      </w:r>
      <w:r w:rsidRPr="00DE5374">
        <w:rPr>
          <w:b/>
          <w:spacing w:val="-1"/>
          <w:u w:color="000000"/>
        </w:rPr>
        <w:t>m</w:t>
      </w:r>
      <w:r w:rsidRPr="00DE5374">
        <w:rPr>
          <w:b/>
          <w:u w:color="000000"/>
        </w:rPr>
        <w:t>a</w:t>
      </w:r>
      <w:r w:rsidRPr="00DE5374">
        <w:rPr>
          <w:b/>
          <w:spacing w:val="-1"/>
          <w:u w:color="000000"/>
        </w:rPr>
        <w:t>t</w:t>
      </w:r>
      <w:r w:rsidRPr="00DE5374">
        <w:rPr>
          <w:b/>
          <w:spacing w:val="1"/>
          <w:u w:color="000000"/>
        </w:rPr>
        <w:t>i</w:t>
      </w:r>
      <w:r w:rsidRPr="00DE5374">
        <w:rPr>
          <w:b/>
          <w:u w:color="000000"/>
        </w:rPr>
        <w:t xml:space="preserve">c </w:t>
      </w:r>
      <w:r w:rsidRPr="00DE5374">
        <w:rPr>
          <w:b/>
          <w:spacing w:val="-3"/>
          <w:u w:color="000000"/>
        </w:rPr>
        <w:t>A</w:t>
      </w:r>
      <w:r w:rsidRPr="00DE5374">
        <w:rPr>
          <w:b/>
          <w:u w:color="000000"/>
        </w:rPr>
        <w:t>rea</w:t>
      </w:r>
      <w:r w:rsidRPr="00DE5374">
        <w:rPr>
          <w:b/>
          <w:spacing w:val="-2"/>
          <w:u w:color="000000"/>
        </w:rPr>
        <w:t>s</w:t>
      </w:r>
    </w:p>
    <w:p w14:paraId="493DB080" w14:textId="77777777" w:rsidR="00E45093" w:rsidRPr="00DE5374" w:rsidRDefault="00E45093" w:rsidP="00BB75E3">
      <w:pPr>
        <w:spacing w:line="276" w:lineRule="auto"/>
      </w:pPr>
    </w:p>
    <w:p w14:paraId="5EA8F6C4" w14:textId="77777777" w:rsidR="00DE5374" w:rsidRDefault="00B504C9" w:rsidP="00BB75E3">
      <w:pPr>
        <w:tabs>
          <w:tab w:val="left" w:pos="1316"/>
        </w:tabs>
        <w:spacing w:line="276" w:lineRule="auto"/>
      </w:pPr>
      <w:r>
        <w:t xml:space="preserve">Contributions may, but are not required to, </w:t>
      </w:r>
      <w:r w:rsidR="00BB75E3">
        <w:t>examine</w:t>
      </w:r>
      <w:r>
        <w:t xml:space="preserve"> one of the following </w:t>
      </w:r>
      <w:r w:rsidR="00BB75E3">
        <w:t xml:space="preserve">specific </w:t>
      </w:r>
      <w:r>
        <w:t>thematic areas under the broad overall theme for the volume mentioned above:</w:t>
      </w:r>
    </w:p>
    <w:p w14:paraId="130F95FF" w14:textId="77777777" w:rsidR="00BB75E3" w:rsidRPr="00472B77" w:rsidRDefault="00BB75E3" w:rsidP="00BB75E3">
      <w:pPr>
        <w:tabs>
          <w:tab w:val="left" w:pos="1316"/>
        </w:tabs>
        <w:spacing w:line="276" w:lineRule="auto"/>
      </w:pPr>
    </w:p>
    <w:p w14:paraId="57FA147A" w14:textId="77777777" w:rsidR="00DE5374" w:rsidRPr="00472B77" w:rsidRDefault="00472B77" w:rsidP="00BB75E3">
      <w:pPr>
        <w:widowControl/>
        <w:numPr>
          <w:ilvl w:val="0"/>
          <w:numId w:val="1"/>
        </w:numPr>
        <w:tabs>
          <w:tab w:val="left" w:pos="1316"/>
        </w:tabs>
        <w:spacing w:line="276" w:lineRule="auto"/>
        <w:ind w:right="0"/>
      </w:pPr>
      <w:r>
        <w:t xml:space="preserve">Financing </w:t>
      </w:r>
      <w:r w:rsidR="00DE5374" w:rsidRPr="00472B77">
        <w:t>the post-2015 development agenda.</w:t>
      </w:r>
    </w:p>
    <w:p w14:paraId="2FF0790B" w14:textId="77777777" w:rsidR="00DE5374" w:rsidRPr="00472B77" w:rsidRDefault="00DE5374" w:rsidP="00BB75E3">
      <w:pPr>
        <w:widowControl/>
        <w:numPr>
          <w:ilvl w:val="0"/>
          <w:numId w:val="1"/>
        </w:numPr>
        <w:tabs>
          <w:tab w:val="left" w:pos="1316"/>
        </w:tabs>
        <w:spacing w:line="276" w:lineRule="auto"/>
        <w:ind w:right="0"/>
      </w:pPr>
      <w:r w:rsidRPr="00472B77">
        <w:t>Implementing</w:t>
      </w:r>
      <w:r w:rsidR="00472B77">
        <w:t xml:space="preserve"> </w:t>
      </w:r>
      <w:r w:rsidRPr="00472B77">
        <w:t>the post-2015 development agenda.</w:t>
      </w:r>
    </w:p>
    <w:p w14:paraId="376063FA" w14:textId="77777777" w:rsidR="00DE5374" w:rsidRDefault="00DE5374" w:rsidP="00BB75E3">
      <w:pPr>
        <w:widowControl/>
        <w:numPr>
          <w:ilvl w:val="0"/>
          <w:numId w:val="1"/>
        </w:numPr>
        <w:tabs>
          <w:tab w:val="left" w:pos="1316"/>
        </w:tabs>
        <w:spacing w:line="276" w:lineRule="auto"/>
        <w:ind w:right="0"/>
      </w:pPr>
      <w:r w:rsidRPr="00472B77">
        <w:t>Social and economic equity</w:t>
      </w:r>
      <w:r w:rsidR="00472B77">
        <w:t xml:space="preserve"> </w:t>
      </w:r>
      <w:r w:rsidRPr="00472B77">
        <w:t>in the post-2015 development agenda.</w:t>
      </w:r>
    </w:p>
    <w:p w14:paraId="07E84484" w14:textId="77777777" w:rsidR="00472B77" w:rsidRPr="00472B77" w:rsidRDefault="00472B77" w:rsidP="00BB75E3">
      <w:pPr>
        <w:widowControl/>
        <w:tabs>
          <w:tab w:val="left" w:pos="1316"/>
        </w:tabs>
        <w:spacing w:after="200" w:line="276" w:lineRule="auto"/>
        <w:ind w:right="0"/>
      </w:pPr>
    </w:p>
    <w:p w14:paraId="7499357F" w14:textId="77777777" w:rsidR="001E48D6" w:rsidRDefault="00602BAB" w:rsidP="001E48D6">
      <w:pPr>
        <w:spacing w:line="276" w:lineRule="auto"/>
      </w:pPr>
      <w:r w:rsidRPr="00602BAB">
        <w:rPr>
          <w:b/>
          <w:i/>
        </w:rPr>
        <w:t>Financing t</w:t>
      </w:r>
      <w:r>
        <w:rPr>
          <w:b/>
          <w:i/>
        </w:rPr>
        <w:t xml:space="preserve">he Post-2015 Development Agenda.  </w:t>
      </w:r>
      <w:r w:rsidRPr="005F055F">
        <w:t xml:space="preserve">In the aftermath of the global financial crisis, the world of international development has been faced with the twin problems of restricted aid budgets and rapidly escalating developmental challenges. International financial institutions (IFIs) face capital constraints or other limitations on their ability to substantially increase lending, investment, and grant activities. At the same time, the complexities and urgency of delivering sustainable developmental assistance have increased. Faced with these </w:t>
      </w:r>
      <w:r>
        <w:t>challenges</w:t>
      </w:r>
      <w:r w:rsidRPr="005F055F">
        <w:t xml:space="preserve">, the development community has </w:t>
      </w:r>
      <w:r>
        <w:t xml:space="preserve">been searching for innovating solutions to </w:t>
      </w:r>
      <w:r w:rsidRPr="005F055F">
        <w:t>mobilize addition</w:t>
      </w:r>
      <w:r>
        <w:t xml:space="preserve">al development capital and </w:t>
      </w:r>
      <w:r w:rsidRPr="005F055F">
        <w:t xml:space="preserve">increase the impact of development resources. These solutions almost always involve significant legal issues and substantial legal involvement in structuring and implementation. </w:t>
      </w:r>
    </w:p>
    <w:p w14:paraId="34A63629" w14:textId="77777777" w:rsidR="001E48D6" w:rsidRDefault="001E48D6" w:rsidP="001E48D6">
      <w:pPr>
        <w:spacing w:line="276" w:lineRule="auto"/>
      </w:pPr>
    </w:p>
    <w:p w14:paraId="67788175" w14:textId="77777777" w:rsidR="00602BAB" w:rsidRPr="005F055F" w:rsidRDefault="00602BAB" w:rsidP="001E48D6">
      <w:pPr>
        <w:spacing w:line="276" w:lineRule="auto"/>
      </w:pPr>
      <w:r>
        <w:t xml:space="preserve">Contributions in this thematic area could explore </w:t>
      </w:r>
      <w:r w:rsidRPr="005F055F">
        <w:t>financial solutions being currently deployed in the development community, the legal complexities faced in these solutions and explore areas for further legal collaboration to act as a catalyst in innovating solutions for the problems faced in development today.</w:t>
      </w:r>
    </w:p>
    <w:p w14:paraId="150B590C" w14:textId="77777777" w:rsidR="00E45093" w:rsidRDefault="00E45093" w:rsidP="00BB75E3">
      <w:pPr>
        <w:spacing w:line="276" w:lineRule="auto"/>
      </w:pPr>
    </w:p>
    <w:p w14:paraId="6F63D847" w14:textId="77777777" w:rsidR="001E48D6" w:rsidRDefault="00602BAB" w:rsidP="00BB75E3">
      <w:pPr>
        <w:spacing w:line="276" w:lineRule="auto"/>
        <w:rPr>
          <w:lang w:val="en"/>
        </w:rPr>
      </w:pPr>
      <w:r w:rsidRPr="00602BAB">
        <w:rPr>
          <w:b/>
          <w:i/>
        </w:rPr>
        <w:t>Implementing the Post-2015 Development Agenda</w:t>
      </w:r>
      <w:r>
        <w:rPr>
          <w:b/>
          <w:i/>
        </w:rPr>
        <w:t xml:space="preserve">.  </w:t>
      </w:r>
      <w:r w:rsidRPr="004A7256">
        <w:rPr>
          <w:lang w:val="en"/>
        </w:rPr>
        <w:t>The consequences of the rapid globalization of law have become sharply manifested in developing countries, where the interplay between international law, national legal systems, and, in many cases, local norms, has resulted in multiple legal and normative constellations. These tend to be fragmented and underpinned by fundamentally different sets of values, creating a variety of problems, including problems of smoothly implementing development activities.</w:t>
      </w:r>
      <w:r>
        <w:rPr>
          <w:lang w:val="en"/>
        </w:rPr>
        <w:t xml:space="preserve"> </w:t>
      </w:r>
    </w:p>
    <w:p w14:paraId="646D2177" w14:textId="77777777" w:rsidR="001E48D6" w:rsidRDefault="001E48D6" w:rsidP="00BB75E3">
      <w:pPr>
        <w:spacing w:line="276" w:lineRule="auto"/>
        <w:rPr>
          <w:lang w:val="en"/>
        </w:rPr>
      </w:pPr>
    </w:p>
    <w:p w14:paraId="49A9ADDE" w14:textId="77777777" w:rsidR="00602BAB" w:rsidRPr="004A7256" w:rsidRDefault="001E48D6" w:rsidP="00BB75E3">
      <w:pPr>
        <w:spacing w:line="276" w:lineRule="auto"/>
        <w:rPr>
          <w:lang w:val="en"/>
        </w:rPr>
      </w:pPr>
      <w:r>
        <w:rPr>
          <w:lang w:val="en"/>
        </w:rPr>
        <w:t xml:space="preserve">Contributions in this thematic area could </w:t>
      </w:r>
      <w:r w:rsidR="00602BAB" w:rsidRPr="004A7256">
        <w:rPr>
          <w:lang w:val="en"/>
        </w:rPr>
        <w:t xml:space="preserve">explore the aspects of implementation of laws, addressing the fundamental questions of how the laws are made, the legal systems are formed, how they operate, and to what extent they </w:t>
      </w:r>
      <w:r>
        <w:rPr>
          <w:lang w:val="en"/>
        </w:rPr>
        <w:t>could be instrumental in contributing to achieving the SDGs.</w:t>
      </w:r>
      <w:r w:rsidR="00602BAB" w:rsidRPr="004A7256">
        <w:rPr>
          <w:lang w:val="en"/>
        </w:rPr>
        <w:t xml:space="preserve"> </w:t>
      </w:r>
    </w:p>
    <w:p w14:paraId="0D7FFD1C" w14:textId="77777777" w:rsidR="00602BAB" w:rsidRPr="004A7256" w:rsidRDefault="00602BAB" w:rsidP="00BB75E3">
      <w:pPr>
        <w:spacing w:line="276" w:lineRule="auto"/>
        <w:rPr>
          <w:lang w:val="en"/>
        </w:rPr>
      </w:pPr>
    </w:p>
    <w:p w14:paraId="62693840" w14:textId="6C6B3427" w:rsidR="00602BAB" w:rsidRPr="005F055F" w:rsidRDefault="00602BAB" w:rsidP="00BB75E3">
      <w:pPr>
        <w:spacing w:line="276" w:lineRule="auto"/>
      </w:pPr>
      <w:r w:rsidRPr="00602BAB">
        <w:rPr>
          <w:b/>
          <w:i/>
        </w:rPr>
        <w:t>Social and Economic Rights in the Post-2015 Development Agenda</w:t>
      </w:r>
      <w:r w:rsidR="001654E1">
        <w:rPr>
          <w:b/>
          <w:i/>
        </w:rPr>
        <w:t xml:space="preserve">. </w:t>
      </w:r>
      <w:r w:rsidR="001E48D6" w:rsidRPr="001E48D6">
        <w:rPr>
          <w:i/>
        </w:rPr>
        <w:t>The Road to Dignity</w:t>
      </w:r>
      <w:r w:rsidR="001E48D6">
        <w:t xml:space="preserve"> calls for ensuring that all actions to implement the post-2015 development agenda “respect and advance human rights, in full coherence with international standards.”</w:t>
      </w:r>
      <w:r w:rsidR="00DF4878" w:rsidRPr="00DF4878">
        <w:rPr>
          <w:rStyle w:val="FootnoteReference"/>
        </w:rPr>
        <w:t xml:space="preserve"> </w:t>
      </w:r>
      <w:r w:rsidR="00DF4878">
        <w:rPr>
          <w:rStyle w:val="FootnoteReference"/>
        </w:rPr>
        <w:footnoteReference w:id="3"/>
      </w:r>
      <w:r w:rsidR="00DF4878">
        <w:t xml:space="preserve"> The report goes on to observe that “human development is also the </w:t>
      </w:r>
      <w:r w:rsidR="00DF4878">
        <w:lastRenderedPageBreak/>
        <w:t>respect of human rights”</w:t>
      </w:r>
      <w:r w:rsidR="00DF4878">
        <w:rPr>
          <w:rStyle w:val="FootnoteReference"/>
        </w:rPr>
        <w:footnoteReference w:id="4"/>
      </w:r>
      <w:r w:rsidR="00DF4878">
        <w:t xml:space="preserve"> and that “laws and institutions must protect human rights and fundamental freedoms” in order to promote safe and peaceful societies and strong institutions.</w:t>
      </w:r>
      <w:r w:rsidR="00DF4878">
        <w:rPr>
          <w:rStyle w:val="FootnoteReference"/>
        </w:rPr>
        <w:footnoteReference w:id="5"/>
      </w:r>
      <w:r w:rsidR="001E48D6">
        <w:t xml:space="preserve"> </w:t>
      </w:r>
      <w:r w:rsidR="00DF4878">
        <w:t>There is a broad consensus emerging from discussions on the SDGs that human rights</w:t>
      </w:r>
      <w:r w:rsidRPr="005F055F">
        <w:t xml:space="preserve"> are important as enablers and drivers, strategies and approaches for sustainable development, even if not enumerated as </w:t>
      </w:r>
      <w:r w:rsidR="00DF4878">
        <w:t xml:space="preserve">explicit </w:t>
      </w:r>
      <w:r w:rsidRPr="005F055F">
        <w:t xml:space="preserve">goals. </w:t>
      </w:r>
    </w:p>
    <w:p w14:paraId="799FD66C" w14:textId="77777777" w:rsidR="00602BAB" w:rsidRPr="005F055F" w:rsidRDefault="00602BAB" w:rsidP="00BB75E3">
      <w:pPr>
        <w:spacing w:line="276" w:lineRule="auto"/>
      </w:pPr>
    </w:p>
    <w:p w14:paraId="03F1F203" w14:textId="0EF209A6" w:rsidR="00602BAB" w:rsidRDefault="00602BAB" w:rsidP="00BB75E3">
      <w:pPr>
        <w:spacing w:line="276" w:lineRule="auto"/>
      </w:pPr>
      <w:r>
        <w:t>Contributions in this thematic area</w:t>
      </w:r>
      <w:r w:rsidRPr="005F055F">
        <w:t xml:space="preserve"> could explore</w:t>
      </w:r>
      <w:r>
        <w:t xml:space="preserve"> </w:t>
      </w:r>
      <w:r w:rsidRPr="005F055F">
        <w:t>questions</w:t>
      </w:r>
      <w:r>
        <w:t xml:space="preserve"> such as</w:t>
      </w:r>
      <w:r w:rsidRPr="005F055F">
        <w:t xml:space="preserve">: </w:t>
      </w:r>
      <w:r>
        <w:t>W</w:t>
      </w:r>
      <w:r w:rsidRPr="005F055F">
        <w:t xml:space="preserve">hat is the value added of economic and social rights </w:t>
      </w:r>
      <w:r>
        <w:t xml:space="preserve">in the post-2015 agenda? </w:t>
      </w:r>
      <w:r w:rsidRPr="005F055F">
        <w:t>What are the implications of an explicit versus implicit integration of rights? Which rights have most relevance at the national level or the international level?  Beyond a strict focus on economic and social rights, there are other potential rights</w:t>
      </w:r>
      <w:r w:rsidR="00D95468">
        <w:t>-related</w:t>
      </w:r>
      <w:r w:rsidRPr="005F055F">
        <w:t xml:space="preserve"> themes that could be explored</w:t>
      </w:r>
      <w:r>
        <w:t xml:space="preserve">, such as </w:t>
      </w:r>
      <w:r w:rsidR="00DB3A5A">
        <w:t xml:space="preserve">the role of law and justice systems in </w:t>
      </w:r>
      <w:r>
        <w:t>c</w:t>
      </w:r>
      <w:r w:rsidRPr="005F055F">
        <w:t xml:space="preserve">reating peaceful, non-violent and inclusive societies, </w:t>
      </w:r>
      <w:r>
        <w:t>g</w:t>
      </w:r>
      <w:r w:rsidRPr="005F055F">
        <w:t xml:space="preserve">ender equality and women’s </w:t>
      </w:r>
      <w:r>
        <w:t>empowerment, and e</w:t>
      </w:r>
      <w:r w:rsidRPr="005F055F">
        <w:t>mployment and decent work for all</w:t>
      </w:r>
      <w:r>
        <w:t>.</w:t>
      </w:r>
    </w:p>
    <w:p w14:paraId="0EABDCA6" w14:textId="77777777" w:rsidR="001654E1" w:rsidRDefault="001654E1" w:rsidP="00BB75E3">
      <w:pPr>
        <w:spacing w:line="276" w:lineRule="auto"/>
      </w:pPr>
    </w:p>
    <w:p w14:paraId="73DE0B78" w14:textId="77777777" w:rsidR="00602BAB" w:rsidRPr="00DE5374" w:rsidRDefault="00602BAB" w:rsidP="00BB75E3">
      <w:pPr>
        <w:spacing w:line="276" w:lineRule="auto"/>
      </w:pPr>
      <w:bookmarkStart w:id="0" w:name="_GoBack"/>
      <w:bookmarkEnd w:id="0"/>
    </w:p>
    <w:sectPr w:rsidR="00602BAB" w:rsidRPr="00DE5374">
      <w:footerReference w:type="default" r:id="rId8"/>
      <w:pgSz w:w="12240" w:h="15840"/>
      <w:pgMar w:top="880" w:right="1080" w:bottom="780" w:left="1080" w:header="0" w:footer="59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4D2FC3" w14:textId="77777777" w:rsidR="00672A63" w:rsidRDefault="00672A63" w:rsidP="00DE5374">
      <w:r>
        <w:separator/>
      </w:r>
    </w:p>
  </w:endnote>
  <w:endnote w:type="continuationSeparator" w:id="0">
    <w:p w14:paraId="2F018894" w14:textId="77777777" w:rsidR="00672A63" w:rsidRDefault="00672A63" w:rsidP="00DE5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131884" w14:textId="77777777" w:rsidR="00E45093" w:rsidRDefault="00AE0857" w:rsidP="00DE5374">
    <w:pPr>
      <w:rPr>
        <w:sz w:val="20"/>
        <w:szCs w:val="20"/>
      </w:rPr>
    </w:pPr>
    <w:r>
      <w:rPr>
        <w:noProof/>
      </w:rPr>
      <mc:AlternateContent>
        <mc:Choice Requires="wps">
          <w:drawing>
            <wp:anchor distT="0" distB="0" distL="114300" distR="114300" simplePos="0" relativeHeight="251657728" behindDoc="1" locked="0" layoutInCell="1" allowOverlap="1" wp14:anchorId="0891D9D8" wp14:editId="5E5EEC90">
              <wp:simplePos x="0" y="0"/>
              <wp:positionH relativeFrom="page">
                <wp:posOffset>6918960</wp:posOffset>
              </wp:positionH>
              <wp:positionV relativeFrom="page">
                <wp:posOffset>9539605</wp:posOffset>
              </wp:positionV>
              <wp:extent cx="121920" cy="167005"/>
              <wp:effectExtent l="381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224A45" w14:textId="77777777" w:rsidR="00E45093" w:rsidRDefault="00672A63" w:rsidP="00DE5374">
                          <w:r>
                            <w:fldChar w:fldCharType="begin"/>
                          </w:r>
                          <w:r>
                            <w:instrText xml:space="preserve"> PAGE </w:instrText>
                          </w:r>
                          <w:r>
                            <w:fldChar w:fldCharType="separate"/>
                          </w:r>
                          <w:r w:rsidR="009B7FC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91D9D8" id="_x0000_t202" coordsize="21600,21600" o:spt="202" path="m,l,21600r21600,l21600,xe">
              <v:stroke joinstyle="miter"/>
              <v:path gradientshapeok="t" o:connecttype="rect"/>
            </v:shapetype>
            <v:shape id="Text Box 1" o:spid="_x0000_s1026" type="#_x0000_t202" style="position:absolute;left:0;text-align:left;margin-left:544.8pt;margin-top:751.15pt;width:9.6pt;height:13.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" filled="f" stroked="f">
              <v:textbox inset="0,0,0,0">
                <w:txbxContent>
                  <w:p w14:paraId="76224A45" w14:textId="77777777" w:rsidR="00E45093" w:rsidRDefault="00672A63" w:rsidP="00DE5374">
                    <w:r>
                      <w:fldChar w:fldCharType="begin"/>
                    </w:r>
                    <w:r>
                      <w:instrText xml:space="preserve"> PAGE </w:instrText>
                    </w:r>
                    <w:r>
                      <w:fldChar w:fldCharType="separate"/>
                    </w:r>
                    <w:r w:rsidR="009B7FC2">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204CBD" w14:textId="77777777" w:rsidR="00672A63" w:rsidRDefault="00672A63" w:rsidP="00DE5374">
      <w:r>
        <w:separator/>
      </w:r>
    </w:p>
  </w:footnote>
  <w:footnote w:type="continuationSeparator" w:id="0">
    <w:p w14:paraId="47124AD5" w14:textId="77777777" w:rsidR="00672A63" w:rsidRDefault="00672A63" w:rsidP="00DE5374">
      <w:r>
        <w:continuationSeparator/>
      </w:r>
    </w:p>
  </w:footnote>
  <w:footnote w:id="1">
    <w:p w14:paraId="7AA639E2" w14:textId="77777777" w:rsidR="00E32395" w:rsidRDefault="00E32395">
      <w:pPr>
        <w:pStyle w:val="FootnoteText"/>
      </w:pPr>
      <w:r>
        <w:rPr>
          <w:rStyle w:val="FootnoteReference"/>
        </w:rPr>
        <w:footnoteRef/>
      </w:r>
      <w:r>
        <w:t xml:space="preserve"> </w:t>
      </w:r>
      <w:hyperlink r:id="rId1" w:history="1">
        <w:r w:rsidRPr="00257957">
          <w:rPr>
            <w:rStyle w:val="Hyperlink"/>
          </w:rPr>
          <w:t>http://www.un.org/ga/search/view_doc.asp?symbol=A/68/970&amp;Lang=E</w:t>
        </w:r>
      </w:hyperlink>
      <w:r>
        <w:t xml:space="preserve"> </w:t>
      </w:r>
    </w:p>
  </w:footnote>
  <w:footnote w:id="2">
    <w:p w14:paraId="560790AE" w14:textId="77777777" w:rsidR="00173C66" w:rsidRDefault="00173C66">
      <w:pPr>
        <w:pStyle w:val="FootnoteText"/>
      </w:pPr>
      <w:r>
        <w:rPr>
          <w:rStyle w:val="FootnoteReference"/>
        </w:rPr>
        <w:footnoteRef/>
      </w:r>
      <w:r>
        <w:t xml:space="preserve"> </w:t>
      </w:r>
      <w:hyperlink r:id="rId2" w:history="1">
        <w:r w:rsidRPr="00257957">
          <w:rPr>
            <w:rStyle w:val="Hyperlink"/>
          </w:rPr>
          <w:t>http://www.un.org/esa/ffd/overview/third-conference-ffd.html</w:t>
        </w:r>
      </w:hyperlink>
      <w:r>
        <w:t xml:space="preserve"> </w:t>
      </w:r>
    </w:p>
  </w:footnote>
  <w:footnote w:id="3">
    <w:p w14:paraId="7B464D88" w14:textId="77777777" w:rsidR="00DF4878" w:rsidRPr="009B7FC2" w:rsidRDefault="00DF4878" w:rsidP="00DF4878">
      <w:pPr>
        <w:pStyle w:val="FootnoteText"/>
        <w:rPr>
          <w:lang w:val="fr-FR"/>
        </w:rPr>
      </w:pPr>
      <w:r>
        <w:rPr>
          <w:rStyle w:val="FootnoteReference"/>
        </w:rPr>
        <w:footnoteRef/>
      </w:r>
      <w:r w:rsidRPr="009B7FC2">
        <w:rPr>
          <w:lang w:val="fr-FR"/>
        </w:rPr>
        <w:t xml:space="preserve"> </w:t>
      </w:r>
      <w:r w:rsidRPr="009B7FC2">
        <w:rPr>
          <w:lang w:val="fr-FR"/>
        </w:rPr>
        <w:t xml:space="preserve">See paragraph 65, page 19. </w:t>
      </w:r>
    </w:p>
  </w:footnote>
  <w:footnote w:id="4">
    <w:p w14:paraId="531950F1" w14:textId="77777777" w:rsidR="00DF4878" w:rsidRPr="009B7FC2" w:rsidRDefault="00DF4878">
      <w:pPr>
        <w:pStyle w:val="FootnoteText"/>
        <w:rPr>
          <w:lang w:val="fr-FR"/>
        </w:rPr>
      </w:pPr>
      <w:r>
        <w:rPr>
          <w:rStyle w:val="FootnoteReference"/>
        </w:rPr>
        <w:footnoteRef/>
      </w:r>
      <w:r w:rsidRPr="009B7FC2">
        <w:rPr>
          <w:lang w:val="fr-FR"/>
        </w:rPr>
        <w:t xml:space="preserve"> Id., paragraph 69, page 21. </w:t>
      </w:r>
    </w:p>
  </w:footnote>
  <w:footnote w:id="5">
    <w:p w14:paraId="0D43152E" w14:textId="77777777" w:rsidR="00DF4878" w:rsidRDefault="00DF4878">
      <w:pPr>
        <w:pStyle w:val="FootnoteText"/>
      </w:pPr>
      <w:r>
        <w:rPr>
          <w:rStyle w:val="FootnoteReference"/>
        </w:rPr>
        <w:footnoteRef/>
      </w:r>
      <w:r>
        <w:t xml:space="preserve"> Id., paragraph 77, page 23.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9F57E8"/>
    <w:multiLevelType w:val="multilevel"/>
    <w:tmpl w:val="68BC8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5A62BD"/>
    <w:multiLevelType w:val="multilevel"/>
    <w:tmpl w:val="0409001D"/>
    <w:lvl w:ilvl="0">
      <w:start w:val="1"/>
      <w:numFmt w:val="decimal"/>
      <w:lvlText w:val="%1)"/>
      <w:lvlJc w:val="left"/>
      <w:pPr>
        <w:ind w:left="3960" w:hanging="360"/>
      </w:pPr>
    </w:lvl>
    <w:lvl w:ilvl="1">
      <w:start w:val="1"/>
      <w:numFmt w:val="lowerLetter"/>
      <w:lvlText w:val="%2)"/>
      <w:lvlJc w:val="left"/>
      <w:pPr>
        <w:ind w:left="4320" w:hanging="360"/>
      </w:pPr>
    </w:lvl>
    <w:lvl w:ilvl="2">
      <w:start w:val="1"/>
      <w:numFmt w:val="lowerRoman"/>
      <w:lvlText w:val="%3)"/>
      <w:lvlJc w:val="left"/>
      <w:pPr>
        <w:ind w:left="4680" w:hanging="360"/>
      </w:pPr>
    </w:lvl>
    <w:lvl w:ilvl="3">
      <w:start w:val="1"/>
      <w:numFmt w:val="decimal"/>
      <w:lvlText w:val="(%4)"/>
      <w:lvlJc w:val="left"/>
      <w:pPr>
        <w:ind w:left="5040" w:hanging="360"/>
      </w:pPr>
    </w:lvl>
    <w:lvl w:ilvl="4">
      <w:start w:val="1"/>
      <w:numFmt w:val="lowerLetter"/>
      <w:lvlText w:val="(%5)"/>
      <w:lvlJc w:val="left"/>
      <w:pPr>
        <w:ind w:left="5400" w:hanging="360"/>
      </w:pPr>
    </w:lvl>
    <w:lvl w:ilvl="5">
      <w:start w:val="1"/>
      <w:numFmt w:val="lowerRoman"/>
      <w:lvlText w:val="(%6)"/>
      <w:lvlJc w:val="left"/>
      <w:pPr>
        <w:ind w:left="5760" w:hanging="360"/>
      </w:pPr>
    </w:lvl>
    <w:lvl w:ilvl="6">
      <w:start w:val="1"/>
      <w:numFmt w:val="decimal"/>
      <w:lvlText w:val="%7."/>
      <w:lvlJc w:val="left"/>
      <w:pPr>
        <w:ind w:left="6120" w:hanging="360"/>
      </w:pPr>
    </w:lvl>
    <w:lvl w:ilvl="7">
      <w:start w:val="1"/>
      <w:numFmt w:val="lowerLetter"/>
      <w:lvlText w:val="%8."/>
      <w:lvlJc w:val="left"/>
      <w:pPr>
        <w:ind w:left="6480" w:hanging="360"/>
      </w:pPr>
    </w:lvl>
    <w:lvl w:ilvl="8">
      <w:start w:val="1"/>
      <w:numFmt w:val="lowerRoman"/>
      <w:lvlText w:val="%9."/>
      <w:lvlJc w:val="left"/>
      <w:pPr>
        <w:ind w:left="6840" w:hanging="360"/>
      </w:pPr>
    </w:lvl>
  </w:abstractNum>
  <w:abstractNum w:abstractNumId="2">
    <w:nsid w:val="40B40B87"/>
    <w:multiLevelType w:val="hybridMultilevel"/>
    <w:tmpl w:val="40242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72D51C0"/>
    <w:multiLevelType w:val="hybridMultilevel"/>
    <w:tmpl w:val="0A0E1922"/>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093"/>
    <w:rsid w:val="001654E1"/>
    <w:rsid w:val="00173C66"/>
    <w:rsid w:val="001E48D6"/>
    <w:rsid w:val="00206463"/>
    <w:rsid w:val="00472B77"/>
    <w:rsid w:val="00602BAB"/>
    <w:rsid w:val="00664CA6"/>
    <w:rsid w:val="00672A63"/>
    <w:rsid w:val="00857650"/>
    <w:rsid w:val="009B7FC2"/>
    <w:rsid w:val="00AE0857"/>
    <w:rsid w:val="00B504C9"/>
    <w:rsid w:val="00BB75E3"/>
    <w:rsid w:val="00C03BA0"/>
    <w:rsid w:val="00C305E2"/>
    <w:rsid w:val="00D95468"/>
    <w:rsid w:val="00DB3A5A"/>
    <w:rsid w:val="00DE5374"/>
    <w:rsid w:val="00DF4878"/>
    <w:rsid w:val="00E32395"/>
    <w:rsid w:val="00E45093"/>
    <w:rsid w:val="00F66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F60B70"/>
  <w15:docId w15:val="{7E66F867-C99D-4E75-A3C4-44670DB80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5374"/>
    <w:pPr>
      <w:spacing w:after="0" w:line="240" w:lineRule="auto"/>
      <w:ind w:left="110" w:right="317"/>
      <w:jc w:val="both"/>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02BAB"/>
    <w:pPr>
      <w:widowControl/>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602BAB"/>
    <w:pPr>
      <w:widowControl/>
      <w:spacing w:after="200" w:line="276" w:lineRule="auto"/>
      <w:ind w:left="720" w:right="0"/>
      <w:contextualSpacing/>
      <w:jc w:val="left"/>
    </w:pPr>
    <w:rPr>
      <w:rFonts w:asciiTheme="minorHAnsi" w:eastAsiaTheme="minorHAnsi" w:hAnsiTheme="minorHAnsi" w:cstheme="minorBidi"/>
    </w:rPr>
  </w:style>
  <w:style w:type="character" w:styleId="CommentReference">
    <w:name w:val="annotation reference"/>
    <w:basedOn w:val="DefaultParagraphFont"/>
    <w:uiPriority w:val="99"/>
    <w:semiHidden/>
    <w:unhideWhenUsed/>
    <w:rsid w:val="00602BAB"/>
    <w:rPr>
      <w:sz w:val="16"/>
      <w:szCs w:val="16"/>
    </w:rPr>
  </w:style>
  <w:style w:type="paragraph" w:styleId="CommentText">
    <w:name w:val="annotation text"/>
    <w:basedOn w:val="Normal"/>
    <w:link w:val="CommentTextChar"/>
    <w:uiPriority w:val="99"/>
    <w:semiHidden/>
    <w:unhideWhenUsed/>
    <w:rsid w:val="00602BAB"/>
    <w:rPr>
      <w:sz w:val="20"/>
      <w:szCs w:val="20"/>
    </w:rPr>
  </w:style>
  <w:style w:type="character" w:customStyle="1" w:styleId="CommentTextChar">
    <w:name w:val="Comment Text Char"/>
    <w:basedOn w:val="DefaultParagraphFont"/>
    <w:link w:val="CommentText"/>
    <w:uiPriority w:val="99"/>
    <w:semiHidden/>
    <w:rsid w:val="00602BA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2BAB"/>
    <w:rPr>
      <w:b/>
      <w:bCs/>
    </w:rPr>
  </w:style>
  <w:style w:type="character" w:customStyle="1" w:styleId="CommentSubjectChar">
    <w:name w:val="Comment Subject Char"/>
    <w:basedOn w:val="CommentTextChar"/>
    <w:link w:val="CommentSubject"/>
    <w:uiPriority w:val="99"/>
    <w:semiHidden/>
    <w:rsid w:val="00602BA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02B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2BAB"/>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1E48D6"/>
    <w:rPr>
      <w:sz w:val="20"/>
      <w:szCs w:val="20"/>
    </w:rPr>
  </w:style>
  <w:style w:type="character" w:customStyle="1" w:styleId="FootnoteTextChar">
    <w:name w:val="Footnote Text Char"/>
    <w:basedOn w:val="DefaultParagraphFont"/>
    <w:link w:val="FootnoteText"/>
    <w:uiPriority w:val="99"/>
    <w:semiHidden/>
    <w:rsid w:val="001E48D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E48D6"/>
    <w:rPr>
      <w:vertAlign w:val="superscript"/>
    </w:rPr>
  </w:style>
  <w:style w:type="character" w:styleId="Hyperlink">
    <w:name w:val="Hyperlink"/>
    <w:basedOn w:val="DefaultParagraphFont"/>
    <w:uiPriority w:val="99"/>
    <w:unhideWhenUsed/>
    <w:rsid w:val="00E323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un.org/esa/ffd/overview/third-conference-ffd.html" TargetMode="External"/><Relationship Id="rId1" Type="http://schemas.openxmlformats.org/officeDocument/2006/relationships/hyperlink" Target="http://www.un.org/ga/search/view_doc.asp?symbol=A/68/970&amp;Lan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30EA6-E8B6-4CF2-81D0-148955808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1016</Words>
  <Characters>5794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Elise</dc:creator>
  <cp:lastModifiedBy>Samuel Virgile Pierre Lucas</cp:lastModifiedBy>
  <cp:revision>3</cp:revision>
  <cp:lastPrinted>2014-12-19T18:22:00Z</cp:lastPrinted>
  <dcterms:created xsi:type="dcterms:W3CDTF">2015-01-13T16:41:00Z</dcterms:created>
  <dcterms:modified xsi:type="dcterms:W3CDTF">2015-02-13T19:06:00Z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2014-02-21T00:00:00Z</vt:filetime>
  </property>
  <property fmtid="{D5CDD505-2E9C-101B-9397-08002B2CF9AE}" pid="3" name="LastSaved">
    <vt:filetime>2014-12-16T00:00:00Z</vt:filetime>
  </property>
</Properties>
</file>