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54805A" w14:textId="77777777" w:rsidR="00C46E3F" w:rsidRPr="00AB439A" w:rsidRDefault="00F07198">
      <w:pPr>
        <w:tabs>
          <w:tab w:val="left" w:pos="2977"/>
        </w:tabs>
        <w:spacing w:before="80"/>
        <w:jc w:val="center"/>
        <w:rPr>
          <w:b/>
          <w:bCs/>
          <w:i/>
          <w:iCs/>
          <w:sz w:val="22"/>
          <w:szCs w:val="22"/>
        </w:rPr>
      </w:pPr>
      <w:r w:rsidRPr="00AB439A">
        <w:rPr>
          <w:b/>
          <w:bCs/>
          <w:i/>
          <w:iCs/>
          <w:sz w:val="22"/>
          <w:szCs w:val="22"/>
        </w:rPr>
        <w:t xml:space="preserve">CURRICULUM VITAE </w:t>
      </w:r>
      <w:r w:rsidRPr="00AB439A">
        <w:rPr>
          <w:b/>
          <w:bCs/>
          <w:sz w:val="22"/>
          <w:szCs w:val="22"/>
        </w:rPr>
        <w:t>di</w:t>
      </w:r>
      <w:r w:rsidR="004A029B">
        <w:rPr>
          <w:b/>
          <w:bCs/>
          <w:sz w:val="22"/>
          <w:szCs w:val="22"/>
        </w:rPr>
        <w:t xml:space="preserve"> </w:t>
      </w:r>
      <w:r w:rsidRPr="00AB439A">
        <w:rPr>
          <w:b/>
          <w:bCs/>
          <w:sz w:val="22"/>
          <w:szCs w:val="22"/>
        </w:rPr>
        <w:t>M</w:t>
      </w:r>
      <w:r w:rsidRPr="00AB439A">
        <w:rPr>
          <w:b/>
          <w:bCs/>
          <w:smallCaps/>
          <w:sz w:val="22"/>
          <w:szCs w:val="22"/>
        </w:rPr>
        <w:t>ario Savino</w:t>
      </w:r>
    </w:p>
    <w:p w14:paraId="27CCD4BD" w14:textId="77777777" w:rsidR="00C46E3F" w:rsidRPr="00AB439A" w:rsidRDefault="00C46E3F">
      <w:pPr>
        <w:pStyle w:val="Titolo2"/>
        <w:spacing w:before="80" w:line="240" w:lineRule="auto"/>
        <w:rPr>
          <w:sz w:val="22"/>
          <w:szCs w:val="22"/>
        </w:rPr>
      </w:pPr>
    </w:p>
    <w:p w14:paraId="780A1A8B" w14:textId="77777777" w:rsidR="00C46E3F" w:rsidRPr="004A029B" w:rsidRDefault="00F07198">
      <w:pPr>
        <w:pStyle w:val="Titolo2"/>
        <w:spacing w:before="80" w:line="240" w:lineRule="auto"/>
        <w:rPr>
          <w:caps/>
          <w:sz w:val="22"/>
          <w:szCs w:val="22"/>
        </w:rPr>
      </w:pPr>
      <w:r w:rsidRPr="004A029B">
        <w:rPr>
          <w:caps/>
          <w:sz w:val="22"/>
          <w:szCs w:val="22"/>
        </w:rPr>
        <w:t>Informazioni generali</w:t>
      </w:r>
    </w:p>
    <w:p w14:paraId="36A93611" w14:textId="77777777" w:rsidR="00C46E3F" w:rsidRPr="00AB439A" w:rsidRDefault="00F07198">
      <w:pPr>
        <w:pStyle w:val="Titolo3"/>
        <w:spacing w:before="80" w:line="240" w:lineRule="auto"/>
        <w:rPr>
          <w:sz w:val="22"/>
          <w:szCs w:val="22"/>
        </w:rPr>
      </w:pPr>
      <w:r w:rsidRPr="00AB439A">
        <w:rPr>
          <w:sz w:val="22"/>
          <w:szCs w:val="22"/>
        </w:rPr>
        <w:t xml:space="preserve">Luogo e data di nascita: </w:t>
      </w:r>
      <w:r w:rsidRPr="00AB439A">
        <w:rPr>
          <w:sz w:val="22"/>
          <w:szCs w:val="22"/>
        </w:rPr>
        <w:tab/>
        <w:t>Lauria (PZ), 27 giugno 1976</w:t>
      </w:r>
    </w:p>
    <w:p w14:paraId="148BEF7D" w14:textId="77777777" w:rsidR="00C46E3F" w:rsidRPr="00AB439A" w:rsidRDefault="00F07198" w:rsidP="004A029B">
      <w:pPr>
        <w:spacing w:before="80"/>
        <w:rPr>
          <w:sz w:val="22"/>
          <w:szCs w:val="22"/>
        </w:rPr>
      </w:pPr>
      <w:r w:rsidRPr="00AB439A">
        <w:rPr>
          <w:sz w:val="22"/>
          <w:szCs w:val="22"/>
        </w:rPr>
        <w:t xml:space="preserve">Luogo di residenza: </w:t>
      </w:r>
      <w:r w:rsidRPr="00AB439A">
        <w:rPr>
          <w:sz w:val="22"/>
          <w:szCs w:val="22"/>
        </w:rPr>
        <w:tab/>
      </w:r>
      <w:r w:rsidRPr="00AB439A">
        <w:rPr>
          <w:sz w:val="22"/>
          <w:szCs w:val="22"/>
        </w:rPr>
        <w:tab/>
        <w:t>Firenze</w:t>
      </w:r>
    </w:p>
    <w:p w14:paraId="576F428F" w14:textId="77777777" w:rsidR="00C46E3F" w:rsidRPr="00AB439A" w:rsidRDefault="00F07198" w:rsidP="004A029B">
      <w:pPr>
        <w:spacing w:before="80"/>
        <w:rPr>
          <w:sz w:val="22"/>
          <w:szCs w:val="22"/>
        </w:rPr>
      </w:pPr>
      <w:r w:rsidRPr="00AB439A">
        <w:rPr>
          <w:sz w:val="22"/>
          <w:szCs w:val="22"/>
        </w:rPr>
        <w:t>Istituzione di appartenenza:</w:t>
      </w:r>
      <w:r w:rsidRPr="00AB439A">
        <w:rPr>
          <w:sz w:val="22"/>
          <w:szCs w:val="22"/>
        </w:rPr>
        <w:tab/>
        <w:t>Università della Tuscia, Viterbo</w:t>
      </w:r>
    </w:p>
    <w:p w14:paraId="625951F9" w14:textId="77777777" w:rsidR="004A029B" w:rsidRDefault="004A029B" w:rsidP="004A029B">
      <w:pPr>
        <w:pStyle w:val="Titolo3"/>
        <w:spacing w:before="80" w:line="240" w:lineRule="auto"/>
        <w:jc w:val="both"/>
        <w:rPr>
          <w:sz w:val="22"/>
          <w:szCs w:val="22"/>
        </w:rPr>
      </w:pPr>
      <w:r w:rsidRPr="00AD33FA">
        <w:rPr>
          <w:sz w:val="22"/>
          <w:szCs w:val="22"/>
        </w:rPr>
        <w:t>E-mail:</w:t>
      </w:r>
      <w:r w:rsidRPr="004A029B">
        <w:rPr>
          <w:color w:val="4F81BD" w:themeColor="accent1"/>
          <w:sz w:val="22"/>
          <w:szCs w:val="22"/>
        </w:rPr>
        <w:t xml:space="preserve"> </w:t>
      </w:r>
      <w:hyperlink r:id="rId7" w:history="1">
        <w:r w:rsidRPr="004A029B">
          <w:rPr>
            <w:rStyle w:val="Hyperlink0"/>
            <w:color w:val="4F81BD" w:themeColor="accent1"/>
            <w:sz w:val="22"/>
            <w:szCs w:val="22"/>
          </w:rPr>
          <w:t>mario.savino@unitus.it</w:t>
        </w:r>
      </w:hyperlink>
      <w:r w:rsidRPr="00AD33FA">
        <w:rPr>
          <w:color w:val="000000" w:themeColor="text1"/>
          <w:sz w:val="22"/>
          <w:szCs w:val="22"/>
        </w:rPr>
        <w:t xml:space="preserve">, </w:t>
      </w:r>
      <w:hyperlink r:id="rId8" w:history="1">
        <w:r w:rsidRPr="004A029B">
          <w:rPr>
            <w:rStyle w:val="Hyperlink0"/>
            <w:color w:val="4F81BD" w:themeColor="accent1"/>
            <w:sz w:val="22"/>
            <w:szCs w:val="22"/>
          </w:rPr>
          <w:t>savinomario@gmail.com</w:t>
        </w:r>
      </w:hyperlink>
    </w:p>
    <w:p w14:paraId="17AA9820" w14:textId="77777777" w:rsidR="004A029B" w:rsidRDefault="004A029B" w:rsidP="004A029B">
      <w:pPr>
        <w:pStyle w:val="Titolo3"/>
        <w:spacing w:before="80" w:line="240" w:lineRule="auto"/>
        <w:jc w:val="both"/>
        <w:rPr>
          <w:sz w:val="22"/>
          <w:szCs w:val="22"/>
        </w:rPr>
      </w:pPr>
      <w:r w:rsidRPr="00AD33FA">
        <w:rPr>
          <w:sz w:val="22"/>
          <w:szCs w:val="22"/>
        </w:rPr>
        <w:t>Interventi a convegno (</w:t>
      </w:r>
      <w:r>
        <w:rPr>
          <w:sz w:val="22"/>
          <w:szCs w:val="22"/>
        </w:rPr>
        <w:t>selezione</w:t>
      </w:r>
      <w:r w:rsidRPr="00AD33FA">
        <w:rPr>
          <w:sz w:val="22"/>
          <w:szCs w:val="22"/>
        </w:rPr>
        <w:t xml:space="preserve">): </w:t>
      </w:r>
      <w:hyperlink r:id="rId9" w:history="1">
        <w:r w:rsidRPr="004A029B">
          <w:rPr>
            <w:rStyle w:val="Collegamentoipertestuale"/>
            <w:color w:val="4F81BD" w:themeColor="accent1"/>
            <w:sz w:val="22"/>
            <w:szCs w:val="22"/>
          </w:rPr>
          <w:t>https://www.radioradicale.it/soggetti/147092/mario-savino</w:t>
        </w:r>
      </w:hyperlink>
    </w:p>
    <w:p w14:paraId="069AAEDD" w14:textId="77777777" w:rsidR="004A029B" w:rsidRDefault="004A029B" w:rsidP="004A029B">
      <w:pPr>
        <w:pStyle w:val="Titolo3"/>
        <w:spacing w:before="80" w:line="240" w:lineRule="auto"/>
        <w:jc w:val="both"/>
        <w:rPr>
          <w:rStyle w:val="Collegamentoipertestuale"/>
          <w:color w:val="4F81BD" w:themeColor="accent1"/>
          <w:sz w:val="22"/>
          <w:szCs w:val="22"/>
        </w:rPr>
      </w:pPr>
      <w:r w:rsidRPr="00AD33FA">
        <w:rPr>
          <w:sz w:val="22"/>
          <w:szCs w:val="22"/>
        </w:rPr>
        <w:t>Pagina web:</w:t>
      </w:r>
      <w:r w:rsidRPr="00AD33FA">
        <w:rPr>
          <w:color w:val="222222"/>
          <w:sz w:val="22"/>
          <w:szCs w:val="22"/>
          <w:shd w:val="clear" w:color="auto" w:fill="FFFFFF"/>
        </w:rPr>
        <w:t> </w:t>
      </w:r>
      <w:hyperlink r:id="rId10" w:history="1">
        <w:r w:rsidRPr="004A029B">
          <w:rPr>
            <w:rStyle w:val="Collegamentoipertestuale"/>
            <w:color w:val="4F81BD" w:themeColor="accent1"/>
            <w:sz w:val="22"/>
            <w:szCs w:val="22"/>
          </w:rPr>
          <w:t>https://unitus.academia.edu/MarioSavino</w:t>
        </w:r>
      </w:hyperlink>
    </w:p>
    <w:p w14:paraId="77330057" w14:textId="77777777" w:rsidR="004A029B" w:rsidRPr="004A029B" w:rsidRDefault="004A029B" w:rsidP="004A029B"/>
    <w:p w14:paraId="7AA10250" w14:textId="77777777" w:rsidR="00C46E3F" w:rsidRPr="004A029B" w:rsidRDefault="00030F10">
      <w:pPr>
        <w:spacing w:before="80"/>
        <w:jc w:val="both"/>
        <w:rPr>
          <w:rStyle w:val="Nessuno"/>
          <w:b/>
          <w:bCs/>
          <w:caps/>
          <w:sz w:val="22"/>
          <w:szCs w:val="22"/>
        </w:rPr>
      </w:pPr>
      <w:r w:rsidRPr="004A029B">
        <w:rPr>
          <w:rStyle w:val="Nessuno"/>
          <w:b/>
          <w:bCs/>
          <w:caps/>
          <w:sz w:val="22"/>
          <w:szCs w:val="22"/>
        </w:rPr>
        <w:t>Percorso</w:t>
      </w:r>
      <w:r w:rsidR="00F07198" w:rsidRPr="004A029B">
        <w:rPr>
          <w:rStyle w:val="Nessuno"/>
          <w:b/>
          <w:bCs/>
          <w:caps/>
          <w:sz w:val="22"/>
          <w:szCs w:val="22"/>
        </w:rPr>
        <w:t xml:space="preserve"> accademic</w:t>
      </w:r>
      <w:r w:rsidRPr="004A029B">
        <w:rPr>
          <w:rStyle w:val="Nessuno"/>
          <w:b/>
          <w:bCs/>
          <w:caps/>
          <w:sz w:val="22"/>
          <w:szCs w:val="22"/>
        </w:rPr>
        <w:t>o</w:t>
      </w:r>
    </w:p>
    <w:p w14:paraId="0DE2A8E2" w14:textId="77777777" w:rsidR="00C46E3F" w:rsidRPr="00AB439A" w:rsidRDefault="00F07198" w:rsidP="00030F10">
      <w:pPr>
        <w:widowControl w:val="0"/>
        <w:spacing w:before="80"/>
        <w:ind w:left="2120" w:hanging="2120"/>
        <w:jc w:val="both"/>
        <w:rPr>
          <w:sz w:val="22"/>
          <w:szCs w:val="22"/>
        </w:rPr>
      </w:pPr>
      <w:r w:rsidRPr="00AB439A">
        <w:rPr>
          <w:sz w:val="22"/>
          <w:szCs w:val="22"/>
        </w:rPr>
        <w:t>Da</w:t>
      </w:r>
      <w:r w:rsidR="00030F10" w:rsidRPr="00AB439A">
        <w:rPr>
          <w:sz w:val="22"/>
          <w:szCs w:val="22"/>
        </w:rPr>
        <w:t xml:space="preserve">l 1° gennaio 2019 </w:t>
      </w:r>
      <w:r w:rsidR="008F091B">
        <w:rPr>
          <w:sz w:val="22"/>
          <w:szCs w:val="22"/>
        </w:rPr>
        <w:tab/>
      </w:r>
      <w:r w:rsidR="00030F10" w:rsidRPr="00AB439A">
        <w:rPr>
          <w:sz w:val="22"/>
          <w:szCs w:val="22"/>
        </w:rPr>
        <w:t>P</w:t>
      </w:r>
      <w:r w:rsidRPr="00AB439A">
        <w:rPr>
          <w:sz w:val="22"/>
          <w:szCs w:val="22"/>
        </w:rPr>
        <w:t xml:space="preserve">rofessore </w:t>
      </w:r>
      <w:r w:rsidR="00030F10" w:rsidRPr="00AB439A">
        <w:rPr>
          <w:sz w:val="22"/>
          <w:szCs w:val="22"/>
        </w:rPr>
        <w:t>ordinario</w:t>
      </w:r>
      <w:r w:rsidRPr="00AB439A">
        <w:rPr>
          <w:sz w:val="22"/>
          <w:szCs w:val="22"/>
        </w:rPr>
        <w:t xml:space="preserve"> </w:t>
      </w:r>
      <w:r w:rsidR="00030F10" w:rsidRPr="00AB439A">
        <w:rPr>
          <w:sz w:val="22"/>
          <w:szCs w:val="22"/>
        </w:rPr>
        <w:t xml:space="preserve">di </w:t>
      </w:r>
      <w:r w:rsidRPr="00AB439A">
        <w:rPr>
          <w:sz w:val="22"/>
          <w:szCs w:val="22"/>
        </w:rPr>
        <w:t>diritto amministrativo</w:t>
      </w:r>
      <w:r w:rsidR="00030F10" w:rsidRPr="00AB439A">
        <w:rPr>
          <w:sz w:val="22"/>
          <w:szCs w:val="22"/>
        </w:rPr>
        <w:t xml:space="preserve">, </w:t>
      </w:r>
      <w:r w:rsidRPr="00AB439A">
        <w:rPr>
          <w:sz w:val="22"/>
          <w:szCs w:val="22"/>
        </w:rPr>
        <w:t>Università della Tuscia</w:t>
      </w:r>
      <w:r w:rsidR="00030F10" w:rsidRPr="00AB439A">
        <w:rPr>
          <w:sz w:val="22"/>
          <w:szCs w:val="22"/>
        </w:rPr>
        <w:t xml:space="preserve"> (abilitazione conseguita, con </w:t>
      </w:r>
      <w:r w:rsidRPr="00AB439A">
        <w:rPr>
          <w:sz w:val="22"/>
          <w:szCs w:val="22"/>
        </w:rPr>
        <w:t>voto unanime della Commissione</w:t>
      </w:r>
      <w:r w:rsidR="00030F10" w:rsidRPr="00AB439A">
        <w:rPr>
          <w:sz w:val="22"/>
          <w:szCs w:val="22"/>
        </w:rPr>
        <w:t>, il 23 dicembre 2013 – ASN 2012,</w:t>
      </w:r>
      <w:r w:rsidRPr="00AB439A">
        <w:rPr>
          <w:sz w:val="22"/>
          <w:szCs w:val="22"/>
        </w:rPr>
        <w:t xml:space="preserve"> settore concorsuale 12/D1).</w:t>
      </w:r>
    </w:p>
    <w:p w14:paraId="4B759648" w14:textId="77777777" w:rsidR="00030F10" w:rsidRPr="00AB439A" w:rsidRDefault="00030F10" w:rsidP="00030F10">
      <w:pPr>
        <w:spacing w:before="80"/>
        <w:ind w:left="2120" w:hanging="2120"/>
        <w:jc w:val="both"/>
        <w:rPr>
          <w:sz w:val="22"/>
          <w:szCs w:val="22"/>
        </w:rPr>
      </w:pPr>
      <w:r w:rsidRPr="00AB439A">
        <w:rPr>
          <w:sz w:val="22"/>
          <w:szCs w:val="22"/>
        </w:rPr>
        <w:t xml:space="preserve">Mar 2008-Dic 2018 </w:t>
      </w:r>
      <w:r w:rsidRPr="00AB439A">
        <w:rPr>
          <w:sz w:val="22"/>
          <w:szCs w:val="22"/>
        </w:rPr>
        <w:tab/>
        <w:t>Professore associato di diritto amministrativo, Università della Tuscia (confermato dal 1° marzo 2011; idoneità conseguita il 16 giugno 2006).</w:t>
      </w:r>
    </w:p>
    <w:p w14:paraId="79131A20" w14:textId="77777777" w:rsidR="00030F10" w:rsidRPr="00AB439A" w:rsidRDefault="00030F10" w:rsidP="004A029B">
      <w:pPr>
        <w:spacing w:before="80"/>
        <w:ind w:left="2120" w:hanging="2120"/>
        <w:jc w:val="both"/>
        <w:rPr>
          <w:sz w:val="22"/>
          <w:szCs w:val="22"/>
        </w:rPr>
      </w:pPr>
      <w:proofErr w:type="spellStart"/>
      <w:r w:rsidRPr="00AB439A">
        <w:rPr>
          <w:sz w:val="22"/>
          <w:szCs w:val="22"/>
        </w:rPr>
        <w:t>Feb</w:t>
      </w:r>
      <w:proofErr w:type="spellEnd"/>
      <w:r w:rsidRPr="00AB439A">
        <w:rPr>
          <w:sz w:val="22"/>
          <w:szCs w:val="22"/>
        </w:rPr>
        <w:t xml:space="preserve"> 2006 – </w:t>
      </w:r>
      <w:proofErr w:type="spellStart"/>
      <w:r w:rsidRPr="00AB439A">
        <w:rPr>
          <w:sz w:val="22"/>
          <w:szCs w:val="22"/>
        </w:rPr>
        <w:t>Feb</w:t>
      </w:r>
      <w:proofErr w:type="spellEnd"/>
      <w:r w:rsidRPr="00AB439A">
        <w:rPr>
          <w:sz w:val="22"/>
          <w:szCs w:val="22"/>
        </w:rPr>
        <w:t xml:space="preserve"> 2008</w:t>
      </w:r>
      <w:r w:rsidRPr="00AB439A">
        <w:rPr>
          <w:sz w:val="22"/>
          <w:szCs w:val="22"/>
        </w:rPr>
        <w:tab/>
        <w:t>Ricercatore di diritto amministrativo, Università della Tuscia.</w:t>
      </w:r>
    </w:p>
    <w:p w14:paraId="6CDE32E3" w14:textId="77777777" w:rsidR="004A029B" w:rsidRDefault="004A029B">
      <w:pPr>
        <w:spacing w:before="80"/>
        <w:ind w:left="2120" w:hanging="2120"/>
        <w:jc w:val="both"/>
        <w:rPr>
          <w:rStyle w:val="Nessuno"/>
          <w:b/>
          <w:bCs/>
          <w:caps/>
          <w:sz w:val="22"/>
          <w:szCs w:val="22"/>
        </w:rPr>
      </w:pPr>
    </w:p>
    <w:p w14:paraId="235312A5" w14:textId="77777777" w:rsidR="00C46E3F" w:rsidRPr="004A029B" w:rsidRDefault="00030F10">
      <w:pPr>
        <w:spacing w:before="80"/>
        <w:ind w:left="2120" w:hanging="2120"/>
        <w:jc w:val="both"/>
        <w:rPr>
          <w:caps/>
          <w:sz w:val="22"/>
          <w:szCs w:val="22"/>
        </w:rPr>
      </w:pPr>
      <w:r w:rsidRPr="004A029B">
        <w:rPr>
          <w:rStyle w:val="Nessuno"/>
          <w:b/>
          <w:bCs/>
          <w:caps/>
          <w:sz w:val="22"/>
          <w:szCs w:val="22"/>
        </w:rPr>
        <w:t>I</w:t>
      </w:r>
      <w:r w:rsidR="00F07198" w:rsidRPr="004A029B">
        <w:rPr>
          <w:rStyle w:val="Nessuno"/>
          <w:b/>
          <w:bCs/>
          <w:caps/>
          <w:sz w:val="22"/>
          <w:szCs w:val="22"/>
        </w:rPr>
        <w:t>ncarichi principali</w:t>
      </w:r>
    </w:p>
    <w:p w14:paraId="44FF183C" w14:textId="77777777" w:rsidR="00C46E3F" w:rsidRPr="00AB439A" w:rsidRDefault="00F07198">
      <w:pPr>
        <w:spacing w:before="80"/>
        <w:ind w:left="2120" w:hanging="2120"/>
        <w:jc w:val="both"/>
        <w:rPr>
          <w:sz w:val="22"/>
          <w:szCs w:val="22"/>
        </w:rPr>
      </w:pPr>
      <w:r w:rsidRPr="00AB439A">
        <w:rPr>
          <w:sz w:val="22"/>
          <w:szCs w:val="22"/>
        </w:rPr>
        <w:t>Da febbraio 2017</w:t>
      </w:r>
      <w:r w:rsidRPr="00AB439A">
        <w:rPr>
          <w:sz w:val="22"/>
          <w:szCs w:val="22"/>
        </w:rPr>
        <w:tab/>
        <w:t xml:space="preserve">Consulente del Dipartimento della funzione pubblica per l’attuazione della disciplina in tema di diritto d’accesso generalizzato </w:t>
      </w:r>
      <w:r w:rsidR="006800C3" w:rsidRPr="00AB439A">
        <w:rPr>
          <w:sz w:val="22"/>
          <w:szCs w:val="22"/>
        </w:rPr>
        <w:t xml:space="preserve">(c.d. FOIA) </w:t>
      </w:r>
      <w:r w:rsidRPr="00AB439A">
        <w:rPr>
          <w:sz w:val="22"/>
          <w:szCs w:val="22"/>
        </w:rPr>
        <w:t>introdotta con d.lgs. n. 97/2016</w:t>
      </w:r>
      <w:r w:rsidR="00BC7005">
        <w:rPr>
          <w:sz w:val="22"/>
          <w:szCs w:val="22"/>
        </w:rPr>
        <w:t>.</w:t>
      </w:r>
      <w:r w:rsidRPr="00AB439A">
        <w:rPr>
          <w:sz w:val="22"/>
          <w:szCs w:val="22"/>
        </w:rPr>
        <w:t xml:space="preserve"> </w:t>
      </w:r>
    </w:p>
    <w:p w14:paraId="09519CE7" w14:textId="77777777" w:rsidR="00C46E3F" w:rsidRPr="00AB439A" w:rsidRDefault="00F07198">
      <w:pPr>
        <w:spacing w:before="80"/>
        <w:ind w:left="2120" w:hanging="2120"/>
        <w:jc w:val="both"/>
        <w:rPr>
          <w:sz w:val="22"/>
          <w:szCs w:val="22"/>
        </w:rPr>
      </w:pPr>
      <w:r w:rsidRPr="00AB439A">
        <w:rPr>
          <w:sz w:val="22"/>
          <w:szCs w:val="22"/>
        </w:rPr>
        <w:t>Dal 7 luglio 2015</w:t>
      </w:r>
      <w:r w:rsidRPr="00AB439A">
        <w:rPr>
          <w:sz w:val="22"/>
          <w:szCs w:val="22"/>
        </w:rPr>
        <w:tab/>
        <w:t>Presidente del corso di laurea magistrale a ciclo unico in Giurisprudenza (LMG-01), Università della Tuscia.</w:t>
      </w:r>
    </w:p>
    <w:p w14:paraId="1AFCFB00" w14:textId="77777777" w:rsidR="00C46E3F" w:rsidRPr="00AB439A" w:rsidRDefault="00F07198">
      <w:pPr>
        <w:spacing w:before="80"/>
        <w:ind w:left="2120" w:hanging="2120"/>
        <w:jc w:val="both"/>
        <w:rPr>
          <w:sz w:val="22"/>
          <w:szCs w:val="22"/>
        </w:rPr>
      </w:pPr>
      <w:proofErr w:type="spellStart"/>
      <w:r w:rsidRPr="00AB439A">
        <w:rPr>
          <w:sz w:val="22"/>
          <w:szCs w:val="22"/>
        </w:rPr>
        <w:t>Lug</w:t>
      </w:r>
      <w:proofErr w:type="spellEnd"/>
      <w:r w:rsidRPr="00AB439A">
        <w:rPr>
          <w:sz w:val="22"/>
          <w:szCs w:val="22"/>
        </w:rPr>
        <w:t xml:space="preserve"> 2013-Set 2015 </w:t>
      </w:r>
      <w:r w:rsidR="00030F10" w:rsidRPr="00AB439A">
        <w:rPr>
          <w:sz w:val="22"/>
          <w:szCs w:val="22"/>
        </w:rPr>
        <w:tab/>
      </w:r>
      <w:r w:rsidRPr="00AB439A">
        <w:rPr>
          <w:sz w:val="22"/>
          <w:szCs w:val="22"/>
        </w:rPr>
        <w:t>Coordinatore del corso di Dottorato di ricerca in “</w:t>
      </w:r>
      <w:r w:rsidRPr="00AB439A">
        <w:rPr>
          <w:rStyle w:val="Nessuno"/>
          <w:i/>
          <w:iCs/>
          <w:sz w:val="22"/>
          <w:szCs w:val="22"/>
        </w:rPr>
        <w:t>Diritto dei mercati europei e globali. Crisi, diritti, regolazione</w:t>
      </w:r>
      <w:r w:rsidRPr="00AB439A">
        <w:rPr>
          <w:sz w:val="22"/>
          <w:szCs w:val="22"/>
        </w:rPr>
        <w:t>”, Università della Tuscia.</w:t>
      </w:r>
    </w:p>
    <w:p w14:paraId="7635E180" w14:textId="77777777" w:rsidR="00C46E3F" w:rsidRPr="00AB439A" w:rsidRDefault="00F07198">
      <w:pPr>
        <w:spacing w:before="80"/>
        <w:ind w:left="2120" w:hanging="2120"/>
        <w:jc w:val="both"/>
        <w:rPr>
          <w:sz w:val="22"/>
          <w:szCs w:val="22"/>
        </w:rPr>
      </w:pPr>
      <w:proofErr w:type="spellStart"/>
      <w:r w:rsidRPr="00AB439A">
        <w:rPr>
          <w:sz w:val="22"/>
          <w:szCs w:val="22"/>
        </w:rPr>
        <w:t>Apr</w:t>
      </w:r>
      <w:proofErr w:type="spellEnd"/>
      <w:r w:rsidRPr="00AB439A">
        <w:rPr>
          <w:sz w:val="22"/>
          <w:szCs w:val="22"/>
        </w:rPr>
        <w:t xml:space="preserve"> 2011-Ago 2013</w:t>
      </w:r>
      <w:r w:rsidRPr="00AB439A">
        <w:rPr>
          <w:sz w:val="22"/>
          <w:szCs w:val="22"/>
        </w:rPr>
        <w:tab/>
        <w:t xml:space="preserve">Assistente di studio del giudice costituzionale Prof. Sabino </w:t>
      </w:r>
      <w:proofErr w:type="spellStart"/>
      <w:r w:rsidRPr="00AB439A">
        <w:rPr>
          <w:sz w:val="22"/>
          <w:szCs w:val="22"/>
        </w:rPr>
        <w:t>Cassese</w:t>
      </w:r>
      <w:proofErr w:type="spellEnd"/>
      <w:r w:rsidRPr="00AB439A">
        <w:rPr>
          <w:sz w:val="22"/>
          <w:szCs w:val="22"/>
        </w:rPr>
        <w:t xml:space="preserve"> presso l’Ufficio di Presidenza della Corte costituzionale.</w:t>
      </w:r>
    </w:p>
    <w:p w14:paraId="0C18D5AD" w14:textId="77777777" w:rsidR="00C46E3F" w:rsidRPr="00AB439A" w:rsidRDefault="00F07198">
      <w:pPr>
        <w:spacing w:before="80"/>
        <w:ind w:left="2120" w:hanging="2120"/>
        <w:jc w:val="both"/>
        <w:rPr>
          <w:sz w:val="22"/>
          <w:szCs w:val="22"/>
        </w:rPr>
      </w:pPr>
      <w:proofErr w:type="spellStart"/>
      <w:r w:rsidRPr="00AB439A">
        <w:rPr>
          <w:sz w:val="22"/>
          <w:szCs w:val="22"/>
        </w:rPr>
        <w:t>Nov</w:t>
      </w:r>
      <w:proofErr w:type="spellEnd"/>
      <w:r w:rsidRPr="00AB439A">
        <w:rPr>
          <w:sz w:val="22"/>
          <w:szCs w:val="22"/>
        </w:rPr>
        <w:t xml:space="preserve"> 2009-Giu 2010</w:t>
      </w:r>
      <w:r w:rsidRPr="00AB439A">
        <w:rPr>
          <w:sz w:val="22"/>
          <w:szCs w:val="22"/>
        </w:rPr>
        <w:tab/>
      </w:r>
      <w:r w:rsidRPr="00AB439A">
        <w:rPr>
          <w:sz w:val="22"/>
          <w:szCs w:val="22"/>
        </w:rPr>
        <w:tab/>
        <w:t xml:space="preserve">Consulente dell’Organization for </w:t>
      </w:r>
      <w:proofErr w:type="spellStart"/>
      <w:r w:rsidRPr="00AB439A">
        <w:rPr>
          <w:sz w:val="22"/>
          <w:szCs w:val="22"/>
        </w:rPr>
        <w:t>Economic</w:t>
      </w:r>
      <w:proofErr w:type="spellEnd"/>
      <w:r w:rsidRPr="00AB439A">
        <w:rPr>
          <w:sz w:val="22"/>
          <w:szCs w:val="22"/>
        </w:rPr>
        <w:t xml:space="preserve"> </w:t>
      </w:r>
      <w:proofErr w:type="spellStart"/>
      <w:r w:rsidRPr="00AB439A">
        <w:rPr>
          <w:sz w:val="22"/>
          <w:szCs w:val="22"/>
        </w:rPr>
        <w:t>Cooperation</w:t>
      </w:r>
      <w:proofErr w:type="spellEnd"/>
      <w:r w:rsidRPr="00AB439A">
        <w:rPr>
          <w:sz w:val="22"/>
          <w:szCs w:val="22"/>
        </w:rPr>
        <w:t xml:space="preserve"> and Development (OECD-OCSE) – </w:t>
      </w:r>
      <w:proofErr w:type="spellStart"/>
      <w:r w:rsidRPr="00AB439A">
        <w:rPr>
          <w:sz w:val="22"/>
          <w:szCs w:val="22"/>
        </w:rPr>
        <w:t>Support</w:t>
      </w:r>
      <w:proofErr w:type="spellEnd"/>
      <w:r w:rsidRPr="00AB439A">
        <w:rPr>
          <w:sz w:val="22"/>
          <w:szCs w:val="22"/>
        </w:rPr>
        <w:t xml:space="preserve"> for </w:t>
      </w:r>
      <w:proofErr w:type="spellStart"/>
      <w:r w:rsidRPr="00AB439A">
        <w:rPr>
          <w:sz w:val="22"/>
          <w:szCs w:val="22"/>
        </w:rPr>
        <w:t>Improvement</w:t>
      </w:r>
      <w:proofErr w:type="spellEnd"/>
      <w:r w:rsidRPr="00AB439A">
        <w:rPr>
          <w:sz w:val="22"/>
          <w:szCs w:val="22"/>
        </w:rPr>
        <w:t xml:space="preserve"> in </w:t>
      </w:r>
      <w:proofErr w:type="spellStart"/>
      <w:r w:rsidRPr="00AB439A">
        <w:rPr>
          <w:sz w:val="22"/>
          <w:szCs w:val="22"/>
        </w:rPr>
        <w:t>Governance</w:t>
      </w:r>
      <w:proofErr w:type="spellEnd"/>
      <w:r w:rsidRPr="00AB439A">
        <w:rPr>
          <w:sz w:val="22"/>
          <w:szCs w:val="22"/>
        </w:rPr>
        <w:t xml:space="preserve"> and Management (SIGMA Unit) in materia di trasparenza e riforme amministrative in Europa.</w:t>
      </w:r>
    </w:p>
    <w:p w14:paraId="2FCA1029" w14:textId="77777777" w:rsidR="00C46E3F" w:rsidRPr="00AB439A" w:rsidRDefault="006800C3">
      <w:pPr>
        <w:spacing w:before="80"/>
        <w:ind w:left="2120" w:hanging="2120"/>
        <w:jc w:val="both"/>
        <w:rPr>
          <w:sz w:val="22"/>
          <w:szCs w:val="22"/>
          <w:lang w:val="en-US"/>
        </w:rPr>
      </w:pPr>
      <w:r w:rsidRPr="00AB439A">
        <w:rPr>
          <w:rStyle w:val="Nessuno"/>
          <w:sz w:val="22"/>
          <w:szCs w:val="22"/>
          <w:lang w:val="en-US"/>
        </w:rPr>
        <w:t>Sett-</w:t>
      </w:r>
      <w:proofErr w:type="spellStart"/>
      <w:r w:rsidRPr="00AB439A">
        <w:rPr>
          <w:rStyle w:val="Nessuno"/>
          <w:sz w:val="22"/>
          <w:szCs w:val="22"/>
          <w:lang w:val="en-US"/>
        </w:rPr>
        <w:t>Dic</w:t>
      </w:r>
      <w:proofErr w:type="spellEnd"/>
      <w:r w:rsidRPr="00AB439A">
        <w:rPr>
          <w:rStyle w:val="Nessuno"/>
          <w:sz w:val="22"/>
          <w:szCs w:val="22"/>
          <w:lang w:val="en-US"/>
        </w:rPr>
        <w:t xml:space="preserve"> 2006 e </w:t>
      </w:r>
      <w:r w:rsidR="00F07198" w:rsidRPr="00AB439A">
        <w:rPr>
          <w:rStyle w:val="Nessuno"/>
          <w:sz w:val="22"/>
          <w:szCs w:val="22"/>
          <w:lang w:val="en-US"/>
        </w:rPr>
        <w:t>Gen-</w:t>
      </w:r>
      <w:proofErr w:type="spellStart"/>
      <w:r w:rsidR="00F07198" w:rsidRPr="00AB439A">
        <w:rPr>
          <w:rStyle w:val="Nessuno"/>
          <w:sz w:val="22"/>
          <w:szCs w:val="22"/>
          <w:lang w:val="en-US"/>
        </w:rPr>
        <w:t>Giu</w:t>
      </w:r>
      <w:proofErr w:type="spellEnd"/>
      <w:r w:rsidR="00F07198" w:rsidRPr="00AB439A">
        <w:rPr>
          <w:rStyle w:val="Nessuno"/>
          <w:sz w:val="22"/>
          <w:szCs w:val="22"/>
          <w:lang w:val="en-US"/>
        </w:rPr>
        <w:t xml:space="preserve"> 2009 </w:t>
      </w:r>
      <w:r w:rsidR="00F07198" w:rsidRPr="00AB439A">
        <w:rPr>
          <w:rStyle w:val="Nessuno"/>
          <w:i/>
          <w:iCs/>
          <w:sz w:val="22"/>
          <w:szCs w:val="22"/>
          <w:lang w:val="en-US"/>
        </w:rPr>
        <w:t>Global Crystal Eastman Research Fellow</w:t>
      </w:r>
      <w:r w:rsidR="00F07198" w:rsidRPr="00AB439A">
        <w:rPr>
          <w:rStyle w:val="Nessuno"/>
          <w:sz w:val="22"/>
          <w:szCs w:val="22"/>
          <w:lang w:val="en-US"/>
        </w:rPr>
        <w:t xml:space="preserve"> </w:t>
      </w:r>
      <w:proofErr w:type="spellStart"/>
      <w:r w:rsidR="00F07198" w:rsidRPr="00AB439A">
        <w:rPr>
          <w:rStyle w:val="Nessuno"/>
          <w:sz w:val="22"/>
          <w:szCs w:val="22"/>
          <w:lang w:val="en-US"/>
        </w:rPr>
        <w:t>presso</w:t>
      </w:r>
      <w:proofErr w:type="spellEnd"/>
      <w:r w:rsidR="00F07198" w:rsidRPr="00AB439A">
        <w:rPr>
          <w:rStyle w:val="Nessuno"/>
          <w:sz w:val="22"/>
          <w:szCs w:val="22"/>
          <w:lang w:val="en-US"/>
        </w:rPr>
        <w:t xml:space="preserve"> la New York University School of Law (</w:t>
      </w:r>
      <w:r w:rsidRPr="00AB439A">
        <w:rPr>
          <w:rStyle w:val="Nessuno"/>
          <w:sz w:val="22"/>
          <w:szCs w:val="22"/>
          <w:lang w:val="en-US"/>
        </w:rPr>
        <w:t xml:space="preserve">Fall Semester 2006 e </w:t>
      </w:r>
      <w:r w:rsidR="00F07198" w:rsidRPr="00AB439A">
        <w:rPr>
          <w:rStyle w:val="Nessuno"/>
          <w:sz w:val="22"/>
          <w:szCs w:val="22"/>
          <w:lang w:val="en-US"/>
        </w:rPr>
        <w:t>Spring Semester 2009)</w:t>
      </w:r>
      <w:r w:rsidRPr="00AB439A">
        <w:rPr>
          <w:rStyle w:val="Nessuno"/>
          <w:sz w:val="22"/>
          <w:szCs w:val="22"/>
          <w:lang w:val="en-US"/>
        </w:rPr>
        <w:t>,</w:t>
      </w:r>
      <w:r w:rsidR="00F07198" w:rsidRPr="00AB439A">
        <w:rPr>
          <w:rStyle w:val="Nessuno"/>
          <w:sz w:val="22"/>
          <w:szCs w:val="22"/>
          <w:lang w:val="en-US"/>
        </w:rPr>
        <w:t xml:space="preserve"> New York.</w:t>
      </w:r>
    </w:p>
    <w:p w14:paraId="75DAC537" w14:textId="77777777" w:rsidR="00C46E3F" w:rsidRPr="00AB439A" w:rsidRDefault="00F07198">
      <w:pPr>
        <w:spacing w:before="80"/>
        <w:ind w:left="2120" w:hanging="2120"/>
        <w:jc w:val="both"/>
        <w:rPr>
          <w:sz w:val="22"/>
          <w:szCs w:val="22"/>
        </w:rPr>
      </w:pPr>
      <w:r w:rsidRPr="00AB439A">
        <w:rPr>
          <w:sz w:val="22"/>
          <w:szCs w:val="22"/>
        </w:rPr>
        <w:t xml:space="preserve">20 luglio 2004 </w:t>
      </w:r>
      <w:r w:rsidRPr="00AB439A">
        <w:rPr>
          <w:sz w:val="22"/>
          <w:szCs w:val="22"/>
        </w:rPr>
        <w:tab/>
      </w:r>
      <w:r w:rsidRPr="00AB439A">
        <w:rPr>
          <w:sz w:val="22"/>
          <w:szCs w:val="22"/>
        </w:rPr>
        <w:tab/>
        <w:t>Dottore di ricerca in “Organizzazione e funzionamento della pubblica amministrazione” (XV ciclo)</w:t>
      </w:r>
      <w:r w:rsidR="006800C3" w:rsidRPr="00AB439A">
        <w:rPr>
          <w:sz w:val="22"/>
          <w:szCs w:val="22"/>
        </w:rPr>
        <w:t>,</w:t>
      </w:r>
      <w:r w:rsidRPr="00AB439A">
        <w:rPr>
          <w:sz w:val="22"/>
          <w:szCs w:val="22"/>
        </w:rPr>
        <w:t xml:space="preserve"> Università </w:t>
      </w:r>
      <w:r w:rsidR="006800C3" w:rsidRPr="00AB439A">
        <w:rPr>
          <w:sz w:val="22"/>
          <w:szCs w:val="22"/>
        </w:rPr>
        <w:t>di Roma</w:t>
      </w:r>
      <w:r w:rsidRPr="00AB439A">
        <w:rPr>
          <w:sz w:val="22"/>
          <w:szCs w:val="22"/>
        </w:rPr>
        <w:t xml:space="preserve"> “La Sapienza”</w:t>
      </w:r>
      <w:r w:rsidR="006800C3" w:rsidRPr="00AB439A">
        <w:rPr>
          <w:sz w:val="22"/>
          <w:szCs w:val="22"/>
        </w:rPr>
        <w:t>.</w:t>
      </w:r>
    </w:p>
    <w:p w14:paraId="64CCC464" w14:textId="77777777" w:rsidR="00C46E3F" w:rsidRPr="00AB439A" w:rsidRDefault="00F07198">
      <w:pPr>
        <w:spacing w:before="80"/>
        <w:ind w:left="2120" w:hanging="2120"/>
        <w:jc w:val="both"/>
        <w:rPr>
          <w:sz w:val="22"/>
          <w:szCs w:val="22"/>
        </w:rPr>
      </w:pPr>
      <w:proofErr w:type="spellStart"/>
      <w:r w:rsidRPr="00AB439A">
        <w:rPr>
          <w:sz w:val="22"/>
          <w:szCs w:val="22"/>
        </w:rPr>
        <w:t>Feb</w:t>
      </w:r>
      <w:proofErr w:type="spellEnd"/>
      <w:r w:rsidRPr="00AB439A">
        <w:rPr>
          <w:sz w:val="22"/>
          <w:szCs w:val="22"/>
        </w:rPr>
        <w:t xml:space="preserve"> 2003-Gen 2006 </w:t>
      </w:r>
      <w:r w:rsidRPr="00AB439A">
        <w:rPr>
          <w:sz w:val="22"/>
          <w:szCs w:val="22"/>
        </w:rPr>
        <w:tab/>
        <w:t>Assegnista di ricerca in Diritto amministrativo, Sezione di diritto pubblico, Facoltà di scienze giuridiche, Università di Roma “La Sapienza”.</w:t>
      </w:r>
    </w:p>
    <w:p w14:paraId="1E972272" w14:textId="77777777" w:rsidR="00C46E3F" w:rsidRPr="00AB439A" w:rsidRDefault="00F07198">
      <w:pPr>
        <w:spacing w:before="80"/>
        <w:ind w:left="2120" w:hanging="2120"/>
        <w:jc w:val="both"/>
        <w:rPr>
          <w:sz w:val="22"/>
          <w:szCs w:val="22"/>
        </w:rPr>
      </w:pPr>
      <w:r w:rsidRPr="00AB439A">
        <w:rPr>
          <w:sz w:val="22"/>
          <w:szCs w:val="22"/>
        </w:rPr>
        <w:t>Ago 2001-Lug 2002</w:t>
      </w:r>
      <w:r w:rsidRPr="00AB439A">
        <w:rPr>
          <w:sz w:val="22"/>
          <w:szCs w:val="22"/>
        </w:rPr>
        <w:tab/>
        <w:t xml:space="preserve">Assegnista di ricerca in Diritto amministrativo, Università </w:t>
      </w:r>
      <w:r w:rsidR="006800C3" w:rsidRPr="00AB439A">
        <w:rPr>
          <w:sz w:val="22"/>
          <w:szCs w:val="22"/>
        </w:rPr>
        <w:t>della Tuscia</w:t>
      </w:r>
      <w:r w:rsidRPr="00AB439A">
        <w:rPr>
          <w:sz w:val="22"/>
          <w:szCs w:val="22"/>
        </w:rPr>
        <w:t xml:space="preserve">. </w:t>
      </w:r>
    </w:p>
    <w:p w14:paraId="27113B65" w14:textId="77777777" w:rsidR="004A029B" w:rsidRDefault="004A029B">
      <w:pPr>
        <w:pStyle w:val="Titolo2"/>
        <w:spacing w:before="80" w:line="240" w:lineRule="auto"/>
        <w:rPr>
          <w:caps/>
          <w:sz w:val="22"/>
          <w:szCs w:val="22"/>
        </w:rPr>
      </w:pPr>
    </w:p>
    <w:p w14:paraId="5B204C36" w14:textId="77777777" w:rsidR="00C46E3F" w:rsidRPr="004A029B" w:rsidRDefault="00F07198">
      <w:pPr>
        <w:pStyle w:val="Titolo2"/>
        <w:spacing w:before="80" w:line="240" w:lineRule="auto"/>
        <w:rPr>
          <w:caps/>
          <w:sz w:val="22"/>
          <w:szCs w:val="22"/>
        </w:rPr>
      </w:pPr>
      <w:r w:rsidRPr="004A029B">
        <w:rPr>
          <w:caps/>
          <w:sz w:val="22"/>
          <w:szCs w:val="22"/>
        </w:rPr>
        <w:t>Formazione</w:t>
      </w:r>
    </w:p>
    <w:p w14:paraId="01188824" w14:textId="77777777" w:rsidR="00C46E3F" w:rsidRPr="00AB439A" w:rsidRDefault="00F07198">
      <w:pPr>
        <w:spacing w:before="80"/>
        <w:ind w:left="2124" w:hanging="2124"/>
        <w:jc w:val="both"/>
        <w:rPr>
          <w:sz w:val="22"/>
          <w:szCs w:val="22"/>
        </w:rPr>
      </w:pPr>
      <w:r w:rsidRPr="00AB439A">
        <w:rPr>
          <w:sz w:val="22"/>
          <w:szCs w:val="22"/>
        </w:rPr>
        <w:t>20 luglio 2004</w:t>
      </w:r>
      <w:r w:rsidRPr="00AB439A">
        <w:rPr>
          <w:sz w:val="22"/>
          <w:szCs w:val="22"/>
        </w:rPr>
        <w:tab/>
        <w:t>Dottore di ricerca in “Organizzazione e funzionamento della pubblica amministrazione” (XV ciclo – IUS/10)</w:t>
      </w:r>
      <w:r w:rsidR="00FC78D1" w:rsidRPr="00AB439A">
        <w:rPr>
          <w:sz w:val="22"/>
          <w:szCs w:val="22"/>
        </w:rPr>
        <w:t xml:space="preserve">, </w:t>
      </w:r>
      <w:r w:rsidRPr="00AB439A">
        <w:rPr>
          <w:sz w:val="22"/>
          <w:szCs w:val="22"/>
        </w:rPr>
        <w:t xml:space="preserve">Università </w:t>
      </w:r>
      <w:r w:rsidR="006800C3" w:rsidRPr="00AB439A">
        <w:rPr>
          <w:sz w:val="22"/>
          <w:szCs w:val="22"/>
        </w:rPr>
        <w:t>di Roma</w:t>
      </w:r>
      <w:r w:rsidRPr="00AB439A">
        <w:rPr>
          <w:sz w:val="22"/>
          <w:szCs w:val="22"/>
        </w:rPr>
        <w:t xml:space="preserve"> “La Sapienza” – Tesi di dottorato su </w:t>
      </w:r>
      <w:r w:rsidRPr="00AB439A">
        <w:rPr>
          <w:rStyle w:val="Nessuno"/>
          <w:i/>
          <w:iCs/>
          <w:sz w:val="22"/>
          <w:szCs w:val="22"/>
        </w:rPr>
        <w:t xml:space="preserve">L’amministrazione transnazionale europea: i comitati dell’Unione </w:t>
      </w:r>
      <w:r w:rsidR="00FC78D1" w:rsidRPr="00AB439A">
        <w:rPr>
          <w:rStyle w:val="Nessuno"/>
          <w:i/>
          <w:iCs/>
          <w:sz w:val="22"/>
          <w:szCs w:val="22"/>
        </w:rPr>
        <w:t>e</w:t>
      </w:r>
      <w:r w:rsidRPr="00AB439A">
        <w:rPr>
          <w:rStyle w:val="Nessuno"/>
          <w:i/>
          <w:iCs/>
          <w:sz w:val="22"/>
          <w:szCs w:val="22"/>
        </w:rPr>
        <w:t>uropea</w:t>
      </w:r>
      <w:r w:rsidR="00FC78D1" w:rsidRPr="00AB439A">
        <w:rPr>
          <w:rStyle w:val="Nessuno"/>
          <w:i/>
          <w:iCs/>
          <w:sz w:val="22"/>
          <w:szCs w:val="22"/>
        </w:rPr>
        <w:t xml:space="preserve"> </w:t>
      </w:r>
      <w:r w:rsidR="00FC78D1" w:rsidRPr="00AB439A">
        <w:rPr>
          <w:rStyle w:val="Nessuno"/>
          <w:iCs/>
          <w:sz w:val="22"/>
          <w:szCs w:val="22"/>
        </w:rPr>
        <w:t xml:space="preserve">(tutor: prof. Sabino </w:t>
      </w:r>
      <w:proofErr w:type="spellStart"/>
      <w:r w:rsidR="00FC78D1" w:rsidRPr="00AB439A">
        <w:rPr>
          <w:rStyle w:val="Nessuno"/>
          <w:iCs/>
          <w:sz w:val="22"/>
          <w:szCs w:val="22"/>
        </w:rPr>
        <w:t>Cassese</w:t>
      </w:r>
      <w:proofErr w:type="spellEnd"/>
      <w:r w:rsidR="00FC78D1" w:rsidRPr="00AB439A">
        <w:rPr>
          <w:rStyle w:val="Nessuno"/>
          <w:iCs/>
          <w:sz w:val="22"/>
          <w:szCs w:val="22"/>
        </w:rPr>
        <w:t>)</w:t>
      </w:r>
    </w:p>
    <w:p w14:paraId="252B7C5C" w14:textId="77777777" w:rsidR="00C46E3F" w:rsidRPr="00AB439A" w:rsidRDefault="00F07198">
      <w:pPr>
        <w:spacing w:before="80"/>
        <w:ind w:left="2120" w:hanging="2120"/>
        <w:jc w:val="both"/>
        <w:rPr>
          <w:rStyle w:val="Nessuno"/>
          <w:sz w:val="22"/>
          <w:szCs w:val="22"/>
          <w:lang w:val="en-US"/>
        </w:rPr>
      </w:pPr>
      <w:proofErr w:type="spellStart"/>
      <w:r w:rsidRPr="00AB439A">
        <w:rPr>
          <w:rStyle w:val="Nessuno"/>
          <w:sz w:val="22"/>
          <w:szCs w:val="22"/>
          <w:lang w:val="en-US"/>
        </w:rPr>
        <w:t>Settembre</w:t>
      </w:r>
      <w:proofErr w:type="spellEnd"/>
      <w:r w:rsidRPr="00AB439A">
        <w:rPr>
          <w:rStyle w:val="Nessuno"/>
          <w:sz w:val="22"/>
          <w:szCs w:val="22"/>
          <w:lang w:val="en-US"/>
        </w:rPr>
        <w:t xml:space="preserve"> 2003</w:t>
      </w:r>
      <w:r w:rsidRPr="00AB439A">
        <w:rPr>
          <w:rStyle w:val="Nessuno"/>
          <w:sz w:val="22"/>
          <w:szCs w:val="22"/>
          <w:lang w:val="en-US"/>
        </w:rPr>
        <w:tab/>
      </w:r>
      <w:r w:rsidRPr="00AB439A">
        <w:rPr>
          <w:rStyle w:val="Nessuno"/>
          <w:i/>
          <w:iCs/>
          <w:sz w:val="22"/>
          <w:szCs w:val="22"/>
          <w:lang w:val="en-US"/>
        </w:rPr>
        <w:t>Diploma in European Public Law</w:t>
      </w:r>
      <w:r w:rsidRPr="00AB439A">
        <w:rPr>
          <w:rStyle w:val="Nessuno"/>
          <w:sz w:val="22"/>
          <w:szCs w:val="22"/>
          <w:lang w:val="en-US"/>
        </w:rPr>
        <w:t xml:space="preserve">, Academy of European Public Law, Atene </w:t>
      </w:r>
    </w:p>
    <w:p w14:paraId="104EA081" w14:textId="77777777" w:rsidR="00C46E3F" w:rsidRPr="00AB439A" w:rsidRDefault="00F07198">
      <w:pPr>
        <w:spacing w:before="80"/>
        <w:ind w:left="2126" w:hanging="2126"/>
        <w:jc w:val="both"/>
        <w:rPr>
          <w:sz w:val="22"/>
          <w:szCs w:val="22"/>
        </w:rPr>
      </w:pPr>
      <w:r w:rsidRPr="00AB439A">
        <w:rPr>
          <w:sz w:val="22"/>
          <w:szCs w:val="22"/>
        </w:rPr>
        <w:t xml:space="preserve">12 Mag. 1999 </w:t>
      </w:r>
      <w:r w:rsidRPr="00AB439A">
        <w:rPr>
          <w:sz w:val="22"/>
          <w:szCs w:val="22"/>
        </w:rPr>
        <w:tab/>
        <w:t xml:space="preserve">Laurea in Giurisprudenza con votazione 110/110 e lode presso l’Università </w:t>
      </w:r>
      <w:r w:rsidR="006800C3" w:rsidRPr="00AB439A">
        <w:rPr>
          <w:sz w:val="22"/>
          <w:szCs w:val="22"/>
        </w:rPr>
        <w:t>di Roma</w:t>
      </w:r>
      <w:r w:rsidRPr="00AB439A">
        <w:rPr>
          <w:sz w:val="22"/>
          <w:szCs w:val="22"/>
        </w:rPr>
        <w:t xml:space="preserve"> “La Sapienza”</w:t>
      </w:r>
      <w:r w:rsidR="00FC78D1" w:rsidRPr="00AB439A">
        <w:rPr>
          <w:sz w:val="22"/>
          <w:szCs w:val="22"/>
        </w:rPr>
        <w:t xml:space="preserve"> - T</w:t>
      </w:r>
      <w:r w:rsidRPr="00AB439A">
        <w:rPr>
          <w:sz w:val="22"/>
          <w:szCs w:val="22"/>
        </w:rPr>
        <w:t xml:space="preserve">esi in Diritto amministrativo su </w:t>
      </w:r>
      <w:r w:rsidRPr="00AB439A">
        <w:rPr>
          <w:rStyle w:val="Nessuno"/>
          <w:i/>
          <w:iCs/>
          <w:sz w:val="22"/>
          <w:szCs w:val="22"/>
        </w:rPr>
        <w:t xml:space="preserve">Le risorse scarse nella liberalizzazione dei servizi pubblici </w:t>
      </w:r>
      <w:r w:rsidRPr="00AB439A">
        <w:rPr>
          <w:sz w:val="22"/>
          <w:szCs w:val="22"/>
        </w:rPr>
        <w:t>(</w:t>
      </w:r>
      <w:r w:rsidR="00FC78D1" w:rsidRPr="00AB439A">
        <w:rPr>
          <w:sz w:val="22"/>
          <w:szCs w:val="22"/>
        </w:rPr>
        <w:t>r</w:t>
      </w:r>
      <w:r w:rsidRPr="00AB439A">
        <w:rPr>
          <w:sz w:val="22"/>
          <w:szCs w:val="22"/>
        </w:rPr>
        <w:t>elatore</w:t>
      </w:r>
      <w:r w:rsidR="00FC78D1" w:rsidRPr="00AB439A">
        <w:rPr>
          <w:sz w:val="22"/>
          <w:szCs w:val="22"/>
        </w:rPr>
        <w:t>:</w:t>
      </w:r>
      <w:r w:rsidRPr="00AB439A">
        <w:rPr>
          <w:sz w:val="22"/>
          <w:szCs w:val="22"/>
        </w:rPr>
        <w:t xml:space="preserve"> </w:t>
      </w:r>
      <w:r w:rsidR="00FC78D1" w:rsidRPr="00AB439A">
        <w:rPr>
          <w:sz w:val="22"/>
          <w:szCs w:val="22"/>
        </w:rPr>
        <w:t>p</w:t>
      </w:r>
      <w:r w:rsidRPr="00AB439A">
        <w:rPr>
          <w:sz w:val="22"/>
          <w:szCs w:val="22"/>
        </w:rPr>
        <w:t>rof. Giulio Napolitano)</w:t>
      </w:r>
    </w:p>
    <w:p w14:paraId="337033FE" w14:textId="77777777" w:rsidR="00C46E3F" w:rsidRPr="00AB439A" w:rsidRDefault="00F07198">
      <w:pPr>
        <w:spacing w:before="80"/>
        <w:ind w:left="2126" w:hanging="2126"/>
        <w:jc w:val="both"/>
        <w:rPr>
          <w:sz w:val="22"/>
          <w:szCs w:val="22"/>
        </w:rPr>
      </w:pPr>
      <w:r w:rsidRPr="00AB439A">
        <w:rPr>
          <w:sz w:val="22"/>
          <w:szCs w:val="22"/>
        </w:rPr>
        <w:t>Lug. 1994</w:t>
      </w:r>
      <w:r w:rsidRPr="00AB439A">
        <w:rPr>
          <w:sz w:val="22"/>
          <w:szCs w:val="22"/>
        </w:rPr>
        <w:tab/>
        <w:t xml:space="preserve">Diploma di Maturità Classica con votazione 60/60 conseguito presso il liceo-ginnasio Q. Orazio </w:t>
      </w:r>
      <w:proofErr w:type="spellStart"/>
      <w:r w:rsidRPr="00AB439A">
        <w:rPr>
          <w:sz w:val="22"/>
          <w:szCs w:val="22"/>
        </w:rPr>
        <w:t>Flacco</w:t>
      </w:r>
      <w:proofErr w:type="spellEnd"/>
      <w:r w:rsidRPr="00AB439A">
        <w:rPr>
          <w:sz w:val="22"/>
          <w:szCs w:val="22"/>
        </w:rPr>
        <w:t xml:space="preserve"> di Potenza.</w:t>
      </w:r>
    </w:p>
    <w:p w14:paraId="72875F2A" w14:textId="77777777" w:rsidR="00FC78D1" w:rsidRPr="004A029B" w:rsidRDefault="00FC78D1" w:rsidP="00FC78D1">
      <w:pPr>
        <w:pStyle w:val="Corpotesto"/>
        <w:spacing w:before="80" w:line="240" w:lineRule="auto"/>
        <w:outlineLvl w:val="0"/>
        <w:rPr>
          <w:rStyle w:val="Nessuno"/>
          <w:rFonts w:cs="Times New Roman"/>
          <w:b/>
          <w:bCs/>
          <w:i w:val="0"/>
          <w:iCs w:val="0"/>
          <w:caps/>
          <w:sz w:val="22"/>
          <w:szCs w:val="22"/>
        </w:rPr>
      </w:pPr>
      <w:r w:rsidRPr="004A029B">
        <w:rPr>
          <w:rStyle w:val="Nessuno"/>
          <w:rFonts w:cs="Times New Roman"/>
          <w:b/>
          <w:bCs/>
          <w:i w:val="0"/>
          <w:iCs w:val="0"/>
          <w:caps/>
          <w:sz w:val="22"/>
          <w:szCs w:val="22"/>
        </w:rPr>
        <w:t>Valutazione della qualità della ricerca</w:t>
      </w:r>
    </w:p>
    <w:p w14:paraId="4E5AC62E" w14:textId="77777777" w:rsidR="00FC78D1" w:rsidRPr="00AB439A" w:rsidRDefault="00FC78D1" w:rsidP="00FC78D1">
      <w:pPr>
        <w:pStyle w:val="Corpotesto"/>
        <w:spacing w:before="80" w:line="240" w:lineRule="auto"/>
        <w:ind w:left="2120" w:hanging="2120"/>
        <w:rPr>
          <w:rStyle w:val="Nessuno"/>
          <w:rFonts w:cs="Times New Roman"/>
          <w:i w:val="0"/>
          <w:iCs w:val="0"/>
          <w:sz w:val="22"/>
          <w:szCs w:val="22"/>
        </w:rPr>
      </w:pPr>
      <w:r w:rsidRPr="00AB439A">
        <w:rPr>
          <w:rStyle w:val="Nessuno"/>
          <w:rFonts w:cs="Times New Roman"/>
          <w:i w:val="0"/>
          <w:iCs w:val="0"/>
          <w:sz w:val="22"/>
          <w:szCs w:val="22"/>
        </w:rPr>
        <w:t>VQR 2011-2014</w:t>
      </w:r>
      <w:r w:rsidRPr="00AB439A">
        <w:rPr>
          <w:rStyle w:val="Nessuno"/>
          <w:rFonts w:cs="Times New Roman"/>
          <w:i w:val="0"/>
          <w:iCs w:val="0"/>
          <w:sz w:val="22"/>
          <w:szCs w:val="22"/>
        </w:rPr>
        <w:tab/>
        <w:t xml:space="preserve">Valutazione di “eccellenza” (2 punti su 2) per entrambi i prodotti di ricerca presentati: </w:t>
      </w:r>
    </w:p>
    <w:p w14:paraId="0B71B4F2" w14:textId="77777777" w:rsidR="00FC78D1" w:rsidRPr="00AB439A" w:rsidRDefault="00FC78D1" w:rsidP="00FC78D1">
      <w:pPr>
        <w:pStyle w:val="Corpotesto"/>
        <w:numPr>
          <w:ilvl w:val="0"/>
          <w:numId w:val="15"/>
        </w:numPr>
        <w:spacing w:before="80" w:line="240" w:lineRule="auto"/>
        <w:rPr>
          <w:rStyle w:val="Nessuno"/>
          <w:rFonts w:cs="Times New Roman"/>
          <w:i w:val="0"/>
          <w:iCs w:val="0"/>
          <w:sz w:val="22"/>
          <w:szCs w:val="22"/>
        </w:rPr>
      </w:pPr>
      <w:r w:rsidRPr="00AB439A">
        <w:rPr>
          <w:rStyle w:val="Nessuno"/>
          <w:rFonts w:cs="Times New Roman"/>
          <w:i w:val="0"/>
          <w:iCs w:val="0"/>
          <w:sz w:val="22"/>
          <w:szCs w:val="22"/>
        </w:rPr>
        <w:t xml:space="preserve">(monografia) </w:t>
      </w:r>
      <w:r w:rsidRPr="00AB439A">
        <w:rPr>
          <w:rFonts w:cs="Times New Roman"/>
          <w:sz w:val="22"/>
          <w:szCs w:val="22"/>
        </w:rPr>
        <w:t>Le</w:t>
      </w:r>
      <w:r w:rsidRPr="00AB439A">
        <w:rPr>
          <w:rStyle w:val="Nessuno"/>
          <w:rFonts w:cs="Times New Roman"/>
          <w:i w:val="0"/>
          <w:iCs w:val="0"/>
          <w:sz w:val="22"/>
          <w:szCs w:val="22"/>
        </w:rPr>
        <w:t xml:space="preserve"> </w:t>
      </w:r>
      <w:r w:rsidRPr="00AB439A">
        <w:rPr>
          <w:rFonts w:cs="Times New Roman"/>
          <w:sz w:val="22"/>
          <w:szCs w:val="22"/>
        </w:rPr>
        <w:t>libertà degli altri. La regolazione amministrativa dei flussi migratori</w:t>
      </w:r>
      <w:r w:rsidRPr="00AB439A">
        <w:rPr>
          <w:rStyle w:val="Nessuno"/>
          <w:rFonts w:cs="Times New Roman"/>
          <w:i w:val="0"/>
          <w:iCs w:val="0"/>
          <w:sz w:val="22"/>
          <w:szCs w:val="22"/>
        </w:rPr>
        <w:t>, Milano, Giuffrè, 2012, pp. 385</w:t>
      </w:r>
      <w:r w:rsidRPr="00AB439A">
        <w:rPr>
          <w:rFonts w:cs="Times New Roman"/>
          <w:sz w:val="22"/>
          <w:szCs w:val="22"/>
        </w:rPr>
        <w:t xml:space="preserve"> </w:t>
      </w:r>
    </w:p>
    <w:p w14:paraId="24376069" w14:textId="77777777" w:rsidR="00FC78D1" w:rsidRPr="00AB439A" w:rsidRDefault="00FC78D1" w:rsidP="00FC78D1">
      <w:pPr>
        <w:pStyle w:val="Corpotesto"/>
        <w:numPr>
          <w:ilvl w:val="0"/>
          <w:numId w:val="15"/>
        </w:numPr>
        <w:spacing w:before="80" w:line="240" w:lineRule="auto"/>
        <w:rPr>
          <w:rStyle w:val="Nessuno"/>
          <w:rFonts w:cs="Times New Roman"/>
          <w:i w:val="0"/>
          <w:iCs w:val="0"/>
          <w:sz w:val="22"/>
          <w:szCs w:val="22"/>
          <w:lang w:val="en-US"/>
        </w:rPr>
      </w:pPr>
      <w:r w:rsidRPr="00AB439A">
        <w:rPr>
          <w:rStyle w:val="Nessuno"/>
          <w:rFonts w:cs="Times New Roman"/>
          <w:i w:val="0"/>
          <w:iCs w:val="0"/>
          <w:sz w:val="22"/>
          <w:szCs w:val="22"/>
          <w:lang w:val="en-US"/>
        </w:rPr>
        <w:t>(</w:t>
      </w:r>
      <w:proofErr w:type="spellStart"/>
      <w:r w:rsidRPr="00AB439A">
        <w:rPr>
          <w:rStyle w:val="Nessuno"/>
          <w:rFonts w:cs="Times New Roman"/>
          <w:i w:val="0"/>
          <w:iCs w:val="0"/>
          <w:sz w:val="22"/>
          <w:szCs w:val="22"/>
          <w:lang w:val="en-US"/>
        </w:rPr>
        <w:t>saggio</w:t>
      </w:r>
      <w:proofErr w:type="spellEnd"/>
      <w:r w:rsidRPr="00AB439A">
        <w:rPr>
          <w:rStyle w:val="Nessuno"/>
          <w:rFonts w:cs="Times New Roman"/>
          <w:i w:val="0"/>
          <w:iCs w:val="0"/>
          <w:sz w:val="22"/>
          <w:szCs w:val="22"/>
          <w:lang w:val="en-US"/>
        </w:rPr>
        <w:t xml:space="preserve">) </w:t>
      </w:r>
      <w:r w:rsidRPr="00AB439A">
        <w:rPr>
          <w:rFonts w:cs="Times New Roman"/>
          <w:sz w:val="22"/>
          <w:szCs w:val="22"/>
          <w:lang w:val="en-US"/>
        </w:rPr>
        <w:t>Global Administrative Law meets “Soft” Powers: The Uncomfortable Case of Interpol Red Notices</w:t>
      </w:r>
      <w:r w:rsidRPr="00AB439A">
        <w:rPr>
          <w:rStyle w:val="Nessuno"/>
          <w:rFonts w:cs="Times New Roman"/>
          <w:i w:val="0"/>
          <w:iCs w:val="0"/>
          <w:sz w:val="22"/>
          <w:szCs w:val="22"/>
          <w:lang w:val="en-US"/>
        </w:rPr>
        <w:t xml:space="preserve">, in </w:t>
      </w:r>
      <w:r w:rsidRPr="00BC7005">
        <w:rPr>
          <w:rStyle w:val="Nessuno"/>
          <w:rFonts w:cs="Times New Roman"/>
          <w:sz w:val="22"/>
          <w:szCs w:val="22"/>
          <w:lang w:val="en-US"/>
        </w:rPr>
        <w:t>New York University Journal of International Law and Politics</w:t>
      </w:r>
      <w:r w:rsidRPr="00AB439A">
        <w:rPr>
          <w:rStyle w:val="Nessuno"/>
          <w:rFonts w:cs="Times New Roman"/>
          <w:i w:val="0"/>
          <w:iCs w:val="0"/>
          <w:sz w:val="22"/>
          <w:szCs w:val="22"/>
          <w:lang w:val="en-US"/>
        </w:rPr>
        <w:t>, 2011, vol. 43, n. 2, pp. 263-336</w:t>
      </w:r>
    </w:p>
    <w:p w14:paraId="7B7A7455" w14:textId="77777777" w:rsidR="00FC78D1" w:rsidRPr="004A029B" w:rsidRDefault="00FC78D1" w:rsidP="00FC78D1">
      <w:pPr>
        <w:pStyle w:val="Corpotesto"/>
        <w:spacing w:before="80" w:line="240" w:lineRule="auto"/>
        <w:rPr>
          <w:rStyle w:val="Nessuno"/>
          <w:rFonts w:cs="Times New Roman"/>
          <w:i w:val="0"/>
          <w:iCs w:val="0"/>
          <w:caps/>
          <w:sz w:val="22"/>
          <w:szCs w:val="22"/>
          <w:lang w:val="en-US"/>
        </w:rPr>
      </w:pPr>
      <w:r w:rsidRPr="004A029B">
        <w:rPr>
          <w:rStyle w:val="Nessuno"/>
          <w:rFonts w:cs="Times New Roman"/>
          <w:b/>
          <w:bCs/>
          <w:i w:val="0"/>
          <w:iCs w:val="0"/>
          <w:caps/>
          <w:sz w:val="22"/>
          <w:szCs w:val="22"/>
          <w:lang w:val="en-US"/>
        </w:rPr>
        <w:t>Borse di studio e premi</w:t>
      </w:r>
    </w:p>
    <w:p w14:paraId="23CDD911" w14:textId="77777777" w:rsidR="00C46E3F" w:rsidRPr="00AB439A" w:rsidRDefault="00F07198">
      <w:pPr>
        <w:pStyle w:val="Corpotesto"/>
        <w:spacing w:before="80" w:line="240" w:lineRule="auto"/>
        <w:ind w:left="2120" w:hanging="2120"/>
        <w:rPr>
          <w:rStyle w:val="Nessuno"/>
          <w:rFonts w:cs="Times New Roman"/>
          <w:i w:val="0"/>
          <w:iCs w:val="0"/>
          <w:sz w:val="22"/>
          <w:szCs w:val="22"/>
          <w:lang w:val="en-US"/>
        </w:rPr>
      </w:pPr>
      <w:r w:rsidRPr="00AB439A">
        <w:rPr>
          <w:rStyle w:val="Nessuno"/>
          <w:rFonts w:cs="Times New Roman"/>
          <w:i w:val="0"/>
          <w:iCs w:val="0"/>
          <w:sz w:val="22"/>
          <w:szCs w:val="22"/>
          <w:lang w:val="en-US"/>
        </w:rPr>
        <w:t xml:space="preserve">Gen-Feb 2014 </w:t>
      </w:r>
      <w:r w:rsidRPr="00AB439A">
        <w:rPr>
          <w:rStyle w:val="Nessuno"/>
          <w:rFonts w:cs="Times New Roman"/>
          <w:i w:val="0"/>
          <w:iCs w:val="0"/>
          <w:sz w:val="22"/>
          <w:szCs w:val="22"/>
          <w:lang w:val="en-US"/>
        </w:rPr>
        <w:tab/>
      </w:r>
      <w:r w:rsidRPr="00AB439A">
        <w:rPr>
          <w:rStyle w:val="Nessuno"/>
          <w:rFonts w:cs="Times New Roman"/>
          <w:i w:val="0"/>
          <w:iCs w:val="0"/>
          <w:sz w:val="22"/>
          <w:szCs w:val="22"/>
          <w:lang w:val="en-US"/>
        </w:rPr>
        <w:tab/>
      </w:r>
      <w:r w:rsidRPr="00AB439A">
        <w:rPr>
          <w:rStyle w:val="Nessuno"/>
          <w:rFonts w:cs="Times New Roman"/>
          <w:sz w:val="22"/>
          <w:szCs w:val="22"/>
          <w:lang w:val="en-US"/>
        </w:rPr>
        <w:t xml:space="preserve">International </w:t>
      </w:r>
      <w:r w:rsidRPr="00AB439A">
        <w:rPr>
          <w:rStyle w:val="Nessuno"/>
          <w:rFonts w:cs="Times New Roman"/>
          <w:sz w:val="22"/>
          <w:szCs w:val="22"/>
          <w:lang w:val="de-DE"/>
        </w:rPr>
        <w:t xml:space="preserve">Research </w:t>
      </w:r>
      <w:r w:rsidRPr="00AB439A">
        <w:rPr>
          <w:rStyle w:val="Nessuno"/>
          <w:rFonts w:cs="Times New Roman"/>
          <w:sz w:val="22"/>
          <w:szCs w:val="22"/>
          <w:lang w:val="en-US"/>
        </w:rPr>
        <w:t>Scholarship</w:t>
      </w:r>
      <w:r w:rsidRPr="00AB439A">
        <w:rPr>
          <w:rStyle w:val="Nessuno"/>
          <w:rFonts w:cs="Times New Roman"/>
          <w:i w:val="0"/>
          <w:iCs w:val="0"/>
          <w:sz w:val="22"/>
          <w:szCs w:val="22"/>
          <w:lang w:val="de-DE"/>
        </w:rPr>
        <w:t xml:space="preserve">, Max Planck Institute </w:t>
      </w:r>
      <w:r w:rsidRPr="00AB439A">
        <w:rPr>
          <w:rStyle w:val="Nessuno"/>
          <w:rFonts w:cs="Times New Roman"/>
          <w:i w:val="0"/>
          <w:iCs w:val="0"/>
          <w:sz w:val="22"/>
          <w:szCs w:val="22"/>
          <w:lang w:val="en-US"/>
        </w:rPr>
        <w:t>for Comparative Public Law</w:t>
      </w:r>
      <w:r w:rsidR="00BC7005">
        <w:rPr>
          <w:rStyle w:val="Nessuno"/>
          <w:rFonts w:cs="Times New Roman"/>
          <w:i w:val="0"/>
          <w:iCs w:val="0"/>
          <w:sz w:val="22"/>
          <w:szCs w:val="22"/>
          <w:lang w:val="en-US"/>
        </w:rPr>
        <w:t xml:space="preserve"> </w:t>
      </w:r>
      <w:r w:rsidRPr="00AB439A">
        <w:rPr>
          <w:rStyle w:val="Nessuno"/>
          <w:rFonts w:cs="Times New Roman"/>
          <w:i w:val="0"/>
          <w:iCs w:val="0"/>
          <w:sz w:val="22"/>
          <w:szCs w:val="22"/>
          <w:lang w:val="en-US"/>
        </w:rPr>
        <w:t>and International Law</w:t>
      </w:r>
      <w:r w:rsidRPr="00AB439A">
        <w:rPr>
          <w:rStyle w:val="Nessuno"/>
          <w:rFonts w:cs="Times New Roman"/>
          <w:i w:val="0"/>
          <w:iCs w:val="0"/>
          <w:sz w:val="22"/>
          <w:szCs w:val="22"/>
          <w:lang w:val="de-DE"/>
        </w:rPr>
        <w:t>, Heidelberg</w:t>
      </w:r>
    </w:p>
    <w:p w14:paraId="2B0D2224" w14:textId="77777777" w:rsidR="00C46E3F" w:rsidRPr="00AB439A" w:rsidRDefault="00F07198">
      <w:pPr>
        <w:pStyle w:val="Corpotesto"/>
        <w:spacing w:before="80" w:line="240" w:lineRule="auto"/>
        <w:rPr>
          <w:rStyle w:val="Nessuno"/>
          <w:rFonts w:cs="Times New Roman"/>
          <w:i w:val="0"/>
          <w:iCs w:val="0"/>
          <w:sz w:val="22"/>
          <w:szCs w:val="22"/>
          <w:lang w:val="en-US"/>
        </w:rPr>
      </w:pPr>
      <w:r w:rsidRPr="00AB439A">
        <w:rPr>
          <w:rStyle w:val="Nessuno"/>
          <w:rFonts w:cs="Times New Roman"/>
          <w:i w:val="0"/>
          <w:iCs w:val="0"/>
          <w:sz w:val="22"/>
          <w:szCs w:val="22"/>
          <w:lang w:val="en-US"/>
        </w:rPr>
        <w:t xml:space="preserve">Gen-Lug 2009 </w:t>
      </w:r>
      <w:r w:rsidRPr="00AB439A">
        <w:rPr>
          <w:rStyle w:val="Nessuno"/>
          <w:rFonts w:cs="Times New Roman"/>
          <w:i w:val="0"/>
          <w:iCs w:val="0"/>
          <w:sz w:val="22"/>
          <w:szCs w:val="22"/>
          <w:lang w:val="en-US"/>
        </w:rPr>
        <w:tab/>
      </w:r>
      <w:r w:rsidR="004A029B">
        <w:rPr>
          <w:rStyle w:val="Nessuno"/>
          <w:rFonts w:cs="Times New Roman"/>
          <w:i w:val="0"/>
          <w:iCs w:val="0"/>
          <w:sz w:val="22"/>
          <w:szCs w:val="22"/>
          <w:lang w:val="en-US"/>
        </w:rPr>
        <w:tab/>
      </w:r>
      <w:r w:rsidRPr="00AB439A">
        <w:rPr>
          <w:rStyle w:val="Nessuno"/>
          <w:rFonts w:cs="Times New Roman"/>
          <w:sz w:val="22"/>
          <w:szCs w:val="22"/>
          <w:lang w:val="en-US"/>
        </w:rPr>
        <w:t>Hauser Global Scholarship</w:t>
      </w:r>
      <w:r w:rsidRPr="00AB439A">
        <w:rPr>
          <w:rStyle w:val="Nessuno"/>
          <w:rFonts w:cs="Times New Roman"/>
          <w:i w:val="0"/>
          <w:iCs w:val="0"/>
          <w:sz w:val="22"/>
          <w:szCs w:val="22"/>
          <w:lang w:val="en-US"/>
        </w:rPr>
        <w:t xml:space="preserve">, School of Law, New York University </w:t>
      </w:r>
    </w:p>
    <w:p w14:paraId="31E38510" w14:textId="77777777" w:rsidR="00C46E3F" w:rsidRPr="00AB439A" w:rsidRDefault="00F07198">
      <w:pPr>
        <w:pStyle w:val="Corpotesto"/>
        <w:spacing w:before="80" w:line="240" w:lineRule="auto"/>
        <w:rPr>
          <w:rStyle w:val="Nessuno"/>
          <w:rFonts w:cs="Times New Roman"/>
          <w:i w:val="0"/>
          <w:iCs w:val="0"/>
          <w:sz w:val="22"/>
          <w:szCs w:val="22"/>
          <w:lang w:val="en-US"/>
        </w:rPr>
      </w:pPr>
      <w:r w:rsidRPr="00AB439A">
        <w:rPr>
          <w:rStyle w:val="Nessuno"/>
          <w:rFonts w:cs="Times New Roman"/>
          <w:i w:val="0"/>
          <w:iCs w:val="0"/>
          <w:sz w:val="22"/>
          <w:szCs w:val="22"/>
          <w:lang w:val="en-US"/>
        </w:rPr>
        <w:t>Ago-</w:t>
      </w:r>
      <w:proofErr w:type="spellStart"/>
      <w:r w:rsidRPr="00AB439A">
        <w:rPr>
          <w:rStyle w:val="Nessuno"/>
          <w:rFonts w:cs="Times New Roman"/>
          <w:i w:val="0"/>
          <w:iCs w:val="0"/>
          <w:sz w:val="22"/>
          <w:szCs w:val="22"/>
          <w:lang w:val="en-US"/>
        </w:rPr>
        <w:t>Dic</w:t>
      </w:r>
      <w:proofErr w:type="spellEnd"/>
      <w:r w:rsidRPr="00AB439A">
        <w:rPr>
          <w:rStyle w:val="Nessuno"/>
          <w:rFonts w:cs="Times New Roman"/>
          <w:i w:val="0"/>
          <w:iCs w:val="0"/>
          <w:sz w:val="22"/>
          <w:szCs w:val="22"/>
          <w:lang w:val="en-US"/>
        </w:rPr>
        <w:t xml:space="preserve"> 2006 </w:t>
      </w:r>
      <w:r w:rsidRPr="00AB439A">
        <w:rPr>
          <w:rStyle w:val="Nessuno"/>
          <w:rFonts w:cs="Times New Roman"/>
          <w:i w:val="0"/>
          <w:iCs w:val="0"/>
          <w:sz w:val="22"/>
          <w:szCs w:val="22"/>
          <w:lang w:val="en-US"/>
        </w:rPr>
        <w:tab/>
      </w:r>
      <w:r w:rsidR="004A029B">
        <w:rPr>
          <w:rStyle w:val="Nessuno"/>
          <w:rFonts w:cs="Times New Roman"/>
          <w:i w:val="0"/>
          <w:iCs w:val="0"/>
          <w:sz w:val="22"/>
          <w:szCs w:val="22"/>
          <w:lang w:val="en-US"/>
        </w:rPr>
        <w:tab/>
      </w:r>
      <w:r w:rsidRPr="00AB439A">
        <w:rPr>
          <w:rStyle w:val="Nessuno"/>
          <w:rFonts w:cs="Times New Roman"/>
          <w:sz w:val="22"/>
          <w:szCs w:val="22"/>
          <w:lang w:val="en-US"/>
        </w:rPr>
        <w:t>Hauser Global Scholarship</w:t>
      </w:r>
      <w:r w:rsidRPr="00AB439A">
        <w:rPr>
          <w:rStyle w:val="Nessuno"/>
          <w:rFonts w:cs="Times New Roman"/>
          <w:i w:val="0"/>
          <w:iCs w:val="0"/>
          <w:sz w:val="22"/>
          <w:szCs w:val="22"/>
          <w:lang w:val="en-US"/>
        </w:rPr>
        <w:t>, School of Law, New York University</w:t>
      </w:r>
    </w:p>
    <w:p w14:paraId="00748352" w14:textId="77777777" w:rsidR="00C46E3F" w:rsidRPr="00AB439A" w:rsidRDefault="00F07198">
      <w:pPr>
        <w:pStyle w:val="Corpotesto"/>
        <w:spacing w:before="80" w:line="240" w:lineRule="auto"/>
        <w:ind w:left="2120" w:hanging="2120"/>
        <w:rPr>
          <w:rStyle w:val="Nessuno"/>
          <w:rFonts w:cs="Times New Roman"/>
          <w:i w:val="0"/>
          <w:iCs w:val="0"/>
          <w:sz w:val="22"/>
          <w:szCs w:val="22"/>
        </w:rPr>
      </w:pPr>
      <w:proofErr w:type="spellStart"/>
      <w:r w:rsidRPr="00AB439A">
        <w:rPr>
          <w:rStyle w:val="Nessuno"/>
          <w:rFonts w:cs="Times New Roman"/>
          <w:i w:val="0"/>
          <w:iCs w:val="0"/>
          <w:sz w:val="22"/>
          <w:szCs w:val="22"/>
        </w:rPr>
        <w:t>Nov</w:t>
      </w:r>
      <w:proofErr w:type="spellEnd"/>
      <w:r w:rsidRPr="00AB439A">
        <w:rPr>
          <w:rStyle w:val="Nessuno"/>
          <w:rFonts w:cs="Times New Roman"/>
          <w:i w:val="0"/>
          <w:iCs w:val="0"/>
          <w:sz w:val="22"/>
          <w:szCs w:val="22"/>
        </w:rPr>
        <w:t xml:space="preserve"> 2000- </w:t>
      </w:r>
      <w:proofErr w:type="spellStart"/>
      <w:r w:rsidRPr="00AB439A">
        <w:rPr>
          <w:rStyle w:val="Nessuno"/>
          <w:rFonts w:cs="Times New Roman"/>
          <w:i w:val="0"/>
          <w:iCs w:val="0"/>
          <w:sz w:val="22"/>
          <w:szCs w:val="22"/>
        </w:rPr>
        <w:t>Ott</w:t>
      </w:r>
      <w:proofErr w:type="spellEnd"/>
      <w:r w:rsidRPr="00AB439A">
        <w:rPr>
          <w:rStyle w:val="Nessuno"/>
          <w:rFonts w:cs="Times New Roman"/>
          <w:i w:val="0"/>
          <w:iCs w:val="0"/>
          <w:sz w:val="22"/>
          <w:szCs w:val="22"/>
        </w:rPr>
        <w:t xml:space="preserve"> 2003 </w:t>
      </w:r>
      <w:r w:rsidRPr="00AB439A">
        <w:rPr>
          <w:rStyle w:val="Nessuno"/>
          <w:rFonts w:cs="Times New Roman"/>
          <w:i w:val="0"/>
          <w:iCs w:val="0"/>
          <w:sz w:val="22"/>
          <w:szCs w:val="22"/>
        </w:rPr>
        <w:tab/>
      </w:r>
      <w:r w:rsidRPr="00AB439A">
        <w:rPr>
          <w:rStyle w:val="Nessuno"/>
          <w:rFonts w:cs="Times New Roman"/>
          <w:i w:val="0"/>
          <w:iCs w:val="0"/>
          <w:sz w:val="22"/>
          <w:szCs w:val="22"/>
        </w:rPr>
        <w:tab/>
        <w:t xml:space="preserve">Borsa di studio triennale (1° in graduatoria nella prova di ammissione, voto 115/120), Dottorato di ricerca in Organizzazione e funzionamento della pubblica amministrazione (IUS/10), Facoltà di Giurisprudenza, Università </w:t>
      </w:r>
      <w:r w:rsidR="006800C3" w:rsidRPr="00AB439A">
        <w:rPr>
          <w:rStyle w:val="Nessuno"/>
          <w:rFonts w:cs="Times New Roman"/>
          <w:i w:val="0"/>
          <w:iCs w:val="0"/>
          <w:sz w:val="22"/>
          <w:szCs w:val="22"/>
        </w:rPr>
        <w:t>di Roma</w:t>
      </w:r>
      <w:r w:rsidRPr="00AB439A">
        <w:rPr>
          <w:rStyle w:val="Nessuno"/>
          <w:rFonts w:cs="Times New Roman"/>
          <w:i w:val="0"/>
          <w:iCs w:val="0"/>
          <w:sz w:val="22"/>
          <w:szCs w:val="22"/>
        </w:rPr>
        <w:t xml:space="preserve"> “La Sapienza”</w:t>
      </w:r>
    </w:p>
    <w:p w14:paraId="10DE7F5D" w14:textId="77777777" w:rsidR="00C46E3F" w:rsidRPr="00AB439A" w:rsidRDefault="00F07198">
      <w:pPr>
        <w:pStyle w:val="Corpotesto"/>
        <w:tabs>
          <w:tab w:val="left" w:pos="2127"/>
        </w:tabs>
        <w:spacing w:before="80" w:line="240" w:lineRule="auto"/>
        <w:ind w:left="2120" w:hanging="2120"/>
        <w:rPr>
          <w:rStyle w:val="Nessuno"/>
          <w:rFonts w:cs="Times New Roman"/>
          <w:i w:val="0"/>
          <w:iCs w:val="0"/>
          <w:sz w:val="22"/>
          <w:szCs w:val="22"/>
        </w:rPr>
      </w:pPr>
      <w:r w:rsidRPr="00AB439A">
        <w:rPr>
          <w:rStyle w:val="Nessuno"/>
          <w:rFonts w:cs="Times New Roman"/>
          <w:i w:val="0"/>
          <w:iCs w:val="0"/>
          <w:sz w:val="22"/>
          <w:szCs w:val="22"/>
        </w:rPr>
        <w:t xml:space="preserve">30 giugno 2001 </w:t>
      </w:r>
      <w:r w:rsidRPr="00AB439A">
        <w:rPr>
          <w:rStyle w:val="Nessuno"/>
          <w:rFonts w:cs="Times New Roman"/>
          <w:i w:val="0"/>
          <w:iCs w:val="0"/>
          <w:sz w:val="22"/>
          <w:szCs w:val="22"/>
        </w:rPr>
        <w:tab/>
        <w:t xml:space="preserve">Premio </w:t>
      </w:r>
      <w:proofErr w:type="spellStart"/>
      <w:r w:rsidRPr="00AB439A">
        <w:rPr>
          <w:rStyle w:val="Nessuno"/>
          <w:rFonts w:cs="Times New Roman"/>
          <w:i w:val="0"/>
          <w:iCs w:val="0"/>
          <w:sz w:val="22"/>
          <w:szCs w:val="22"/>
        </w:rPr>
        <w:t>Ciriec</w:t>
      </w:r>
      <w:proofErr w:type="spellEnd"/>
      <w:r w:rsidRPr="00AB439A">
        <w:rPr>
          <w:rStyle w:val="Nessuno"/>
          <w:rFonts w:cs="Times New Roman"/>
          <w:i w:val="0"/>
          <w:iCs w:val="0"/>
          <w:sz w:val="22"/>
          <w:szCs w:val="22"/>
        </w:rPr>
        <w:t xml:space="preserve"> “Roberto </w:t>
      </w:r>
      <w:proofErr w:type="spellStart"/>
      <w:r w:rsidRPr="00AB439A">
        <w:rPr>
          <w:rStyle w:val="Nessuno"/>
          <w:rFonts w:cs="Times New Roman"/>
          <w:i w:val="0"/>
          <w:iCs w:val="0"/>
          <w:sz w:val="22"/>
          <w:szCs w:val="22"/>
        </w:rPr>
        <w:t>Tremelloni</w:t>
      </w:r>
      <w:proofErr w:type="spellEnd"/>
      <w:r w:rsidRPr="00AB439A">
        <w:rPr>
          <w:rStyle w:val="Nessuno"/>
          <w:rFonts w:cs="Times New Roman"/>
          <w:i w:val="0"/>
          <w:iCs w:val="0"/>
          <w:sz w:val="22"/>
          <w:szCs w:val="22"/>
        </w:rPr>
        <w:t xml:space="preserve">” e “Giuseppe </w:t>
      </w:r>
      <w:proofErr w:type="spellStart"/>
      <w:r w:rsidRPr="00AB439A">
        <w:rPr>
          <w:rStyle w:val="Nessuno"/>
          <w:rFonts w:cs="Times New Roman"/>
          <w:i w:val="0"/>
          <w:iCs w:val="0"/>
          <w:sz w:val="22"/>
          <w:szCs w:val="22"/>
        </w:rPr>
        <w:t>Lanzarone</w:t>
      </w:r>
      <w:proofErr w:type="spellEnd"/>
      <w:r w:rsidRPr="00AB439A">
        <w:rPr>
          <w:rStyle w:val="Nessuno"/>
          <w:rFonts w:cs="Times New Roman"/>
          <w:i w:val="0"/>
          <w:iCs w:val="0"/>
          <w:sz w:val="22"/>
          <w:szCs w:val="22"/>
        </w:rPr>
        <w:t>” per tesi di laurea in materie giuridiche nell’</w:t>
      </w: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xml:space="preserve">. 1998-1999 (tesi su </w:t>
      </w:r>
      <w:r w:rsidRPr="00AB439A">
        <w:rPr>
          <w:rStyle w:val="Nessuno"/>
          <w:rFonts w:cs="Times New Roman"/>
          <w:iCs w:val="0"/>
          <w:sz w:val="22"/>
          <w:szCs w:val="22"/>
        </w:rPr>
        <w:t>Le risorse scarse nella liberalizzazione dei servizi pubblici</w:t>
      </w:r>
      <w:r w:rsidRPr="00AB439A">
        <w:rPr>
          <w:rStyle w:val="Nessuno"/>
          <w:rFonts w:cs="Times New Roman"/>
          <w:i w:val="0"/>
          <w:iCs w:val="0"/>
          <w:sz w:val="22"/>
          <w:szCs w:val="22"/>
        </w:rPr>
        <w:t xml:space="preserve">) </w:t>
      </w:r>
    </w:p>
    <w:p w14:paraId="42C8CA75" w14:textId="77777777" w:rsidR="00C46E3F" w:rsidRPr="00AB439A" w:rsidRDefault="00F07198">
      <w:pPr>
        <w:pStyle w:val="Corpotesto"/>
        <w:spacing w:before="80" w:line="240" w:lineRule="auto"/>
        <w:ind w:left="2120" w:hanging="2120"/>
        <w:rPr>
          <w:rStyle w:val="Nessuno"/>
          <w:rFonts w:cs="Times New Roman"/>
          <w:i w:val="0"/>
          <w:iCs w:val="0"/>
          <w:sz w:val="22"/>
          <w:szCs w:val="22"/>
        </w:rPr>
      </w:pPr>
      <w:proofErr w:type="spellStart"/>
      <w:r w:rsidRPr="00AB439A">
        <w:rPr>
          <w:rStyle w:val="Nessuno"/>
          <w:rFonts w:cs="Times New Roman"/>
          <w:i w:val="0"/>
          <w:iCs w:val="0"/>
          <w:sz w:val="22"/>
          <w:szCs w:val="22"/>
        </w:rPr>
        <w:t>Dic</w:t>
      </w:r>
      <w:proofErr w:type="spellEnd"/>
      <w:r w:rsidRPr="00AB439A">
        <w:rPr>
          <w:rStyle w:val="Nessuno"/>
          <w:rFonts w:cs="Times New Roman"/>
          <w:i w:val="0"/>
          <w:iCs w:val="0"/>
          <w:sz w:val="22"/>
          <w:szCs w:val="22"/>
        </w:rPr>
        <w:t xml:space="preserve"> 1999-Nov 2000</w:t>
      </w:r>
      <w:r w:rsidRPr="00AB439A">
        <w:rPr>
          <w:rStyle w:val="Nessuno"/>
          <w:rFonts w:cs="Times New Roman"/>
          <w:i w:val="0"/>
          <w:iCs w:val="0"/>
          <w:sz w:val="22"/>
          <w:szCs w:val="22"/>
        </w:rPr>
        <w:tab/>
      </w:r>
      <w:r w:rsidRPr="00AB439A">
        <w:rPr>
          <w:rStyle w:val="Nessuno"/>
          <w:rFonts w:cs="Times New Roman"/>
          <w:i w:val="0"/>
          <w:iCs w:val="0"/>
          <w:sz w:val="22"/>
          <w:szCs w:val="22"/>
        </w:rPr>
        <w:tab/>
        <w:t xml:space="preserve">Borsa di studio in scienze amministrative, Istituto di diritto pubblico, Università </w:t>
      </w:r>
      <w:r w:rsidR="006800C3" w:rsidRPr="00AB439A">
        <w:rPr>
          <w:rStyle w:val="Nessuno"/>
          <w:rFonts w:cs="Times New Roman"/>
          <w:i w:val="0"/>
          <w:iCs w:val="0"/>
          <w:sz w:val="22"/>
          <w:szCs w:val="22"/>
        </w:rPr>
        <w:t>di Roma</w:t>
      </w:r>
      <w:r w:rsidRPr="00AB439A">
        <w:rPr>
          <w:rStyle w:val="Nessuno"/>
          <w:rFonts w:cs="Times New Roman"/>
          <w:i w:val="0"/>
          <w:iCs w:val="0"/>
          <w:sz w:val="22"/>
          <w:szCs w:val="22"/>
        </w:rPr>
        <w:t xml:space="preserve"> “La Sapienza” (ricerca su </w:t>
      </w:r>
      <w:r w:rsidRPr="00AB439A">
        <w:rPr>
          <w:rStyle w:val="Nessuno"/>
          <w:rFonts w:cs="Times New Roman"/>
          <w:iCs w:val="0"/>
          <w:sz w:val="22"/>
          <w:szCs w:val="22"/>
        </w:rPr>
        <w:t>Le fondazioni bancarie</w:t>
      </w:r>
      <w:r w:rsidRPr="00AB439A">
        <w:rPr>
          <w:rStyle w:val="Nessuno"/>
          <w:rFonts w:cs="Times New Roman"/>
          <w:i w:val="0"/>
          <w:iCs w:val="0"/>
          <w:sz w:val="22"/>
          <w:szCs w:val="22"/>
        </w:rPr>
        <w:t>)</w:t>
      </w:r>
    </w:p>
    <w:p w14:paraId="2C0BCE46" w14:textId="77777777" w:rsidR="00C46E3F" w:rsidRPr="004A029B" w:rsidRDefault="00F07198">
      <w:pPr>
        <w:spacing w:before="80"/>
        <w:jc w:val="both"/>
        <w:rPr>
          <w:rStyle w:val="Nessuno"/>
          <w:b/>
          <w:bCs/>
          <w:caps/>
          <w:sz w:val="22"/>
          <w:szCs w:val="22"/>
        </w:rPr>
      </w:pPr>
      <w:r w:rsidRPr="004A029B">
        <w:rPr>
          <w:rStyle w:val="Nessuno"/>
          <w:b/>
          <w:bCs/>
          <w:caps/>
          <w:sz w:val="22"/>
          <w:szCs w:val="22"/>
        </w:rPr>
        <w:t>Attività di ricerca e di insegnamento all’estero</w:t>
      </w:r>
    </w:p>
    <w:p w14:paraId="5BF51477" w14:textId="77777777" w:rsidR="00C46E3F" w:rsidRPr="00AB439A" w:rsidRDefault="00F07198">
      <w:pPr>
        <w:spacing w:before="80"/>
        <w:ind w:left="2120" w:hanging="2120"/>
        <w:jc w:val="both"/>
        <w:rPr>
          <w:rStyle w:val="Nessuno"/>
          <w:i/>
          <w:iCs/>
          <w:sz w:val="22"/>
          <w:szCs w:val="22"/>
          <w:lang w:val="en-US"/>
        </w:rPr>
      </w:pPr>
      <w:r w:rsidRPr="00AB439A">
        <w:rPr>
          <w:rStyle w:val="Nessuno"/>
          <w:sz w:val="22"/>
          <w:szCs w:val="22"/>
          <w:lang w:val="de-DE"/>
        </w:rPr>
        <w:t>Gen – Feb</w:t>
      </w:r>
      <w:r w:rsidRPr="00AB439A">
        <w:rPr>
          <w:rStyle w:val="Nessuno"/>
          <w:i/>
          <w:iCs/>
          <w:sz w:val="22"/>
          <w:szCs w:val="22"/>
          <w:lang w:val="de-DE"/>
        </w:rPr>
        <w:t xml:space="preserve"> </w:t>
      </w:r>
      <w:r w:rsidRPr="00AB439A">
        <w:rPr>
          <w:rStyle w:val="Nessuno"/>
          <w:sz w:val="22"/>
          <w:szCs w:val="22"/>
          <w:lang w:val="de-DE"/>
        </w:rPr>
        <w:t>2014</w:t>
      </w:r>
      <w:r w:rsidRPr="00AB439A">
        <w:rPr>
          <w:rStyle w:val="Nessuno"/>
          <w:i/>
          <w:iCs/>
          <w:sz w:val="22"/>
          <w:szCs w:val="22"/>
          <w:lang w:val="de-DE"/>
        </w:rPr>
        <w:t xml:space="preserve"> </w:t>
      </w:r>
      <w:r w:rsidRPr="00AB439A">
        <w:rPr>
          <w:rStyle w:val="Nessuno"/>
          <w:i/>
          <w:iCs/>
          <w:sz w:val="22"/>
          <w:szCs w:val="22"/>
          <w:lang w:val="de-DE"/>
        </w:rPr>
        <w:tab/>
        <w:t>Research Fellow</w:t>
      </w:r>
      <w:r w:rsidRPr="00AB439A">
        <w:rPr>
          <w:rStyle w:val="Nessuno"/>
          <w:sz w:val="22"/>
          <w:szCs w:val="22"/>
          <w:lang w:val="de-DE"/>
        </w:rPr>
        <w:t xml:space="preserve"> </w:t>
      </w:r>
      <w:proofErr w:type="spellStart"/>
      <w:r w:rsidRPr="00AB439A">
        <w:rPr>
          <w:rStyle w:val="Nessuno"/>
          <w:sz w:val="22"/>
          <w:szCs w:val="22"/>
          <w:lang w:val="de-DE"/>
        </w:rPr>
        <w:t>presso</w:t>
      </w:r>
      <w:proofErr w:type="spellEnd"/>
      <w:r w:rsidRPr="00AB439A">
        <w:rPr>
          <w:rStyle w:val="Nessuno"/>
          <w:sz w:val="22"/>
          <w:szCs w:val="22"/>
          <w:lang w:val="de-DE"/>
        </w:rPr>
        <w:t xml:space="preserve"> </w:t>
      </w:r>
      <w:proofErr w:type="spellStart"/>
      <w:r w:rsidRPr="00AB439A">
        <w:rPr>
          <w:rStyle w:val="Nessuno"/>
          <w:sz w:val="22"/>
          <w:szCs w:val="22"/>
          <w:lang w:val="de-DE"/>
        </w:rPr>
        <w:t>il</w:t>
      </w:r>
      <w:proofErr w:type="spellEnd"/>
      <w:r w:rsidRPr="00AB439A">
        <w:rPr>
          <w:rStyle w:val="Nessuno"/>
          <w:sz w:val="22"/>
          <w:szCs w:val="22"/>
          <w:lang w:val="de-DE"/>
        </w:rPr>
        <w:t xml:space="preserve"> </w:t>
      </w:r>
      <w:proofErr w:type="gramStart"/>
      <w:r w:rsidRPr="00AB439A">
        <w:rPr>
          <w:rStyle w:val="Nessuno"/>
          <w:i/>
          <w:iCs/>
          <w:sz w:val="22"/>
          <w:szCs w:val="22"/>
          <w:lang w:val="de-DE"/>
        </w:rPr>
        <w:t>Max Planck Institute</w:t>
      </w:r>
      <w:proofErr w:type="gramEnd"/>
      <w:r w:rsidRPr="00AB439A">
        <w:rPr>
          <w:rStyle w:val="Nessuno"/>
          <w:i/>
          <w:iCs/>
          <w:sz w:val="22"/>
          <w:szCs w:val="22"/>
          <w:lang w:val="de-DE"/>
        </w:rPr>
        <w:t xml:space="preserve"> </w:t>
      </w:r>
      <w:r w:rsidRPr="00AB439A">
        <w:rPr>
          <w:rStyle w:val="Nessuno"/>
          <w:sz w:val="22"/>
          <w:szCs w:val="22"/>
          <w:lang w:val="en-US"/>
        </w:rPr>
        <w:t xml:space="preserve">for </w:t>
      </w:r>
      <w:r w:rsidRPr="00AB439A">
        <w:rPr>
          <w:rStyle w:val="Nessuno"/>
          <w:i/>
          <w:iCs/>
          <w:sz w:val="22"/>
          <w:szCs w:val="22"/>
          <w:lang w:val="en-US"/>
        </w:rPr>
        <w:t>Comparative Public Law</w:t>
      </w:r>
      <w:r w:rsidR="00FC78D1" w:rsidRPr="00AB439A">
        <w:rPr>
          <w:rStyle w:val="Nessuno"/>
          <w:sz w:val="22"/>
          <w:szCs w:val="22"/>
          <w:lang w:val="en-US"/>
        </w:rPr>
        <w:t xml:space="preserve"> </w:t>
      </w:r>
      <w:r w:rsidRPr="00AB439A">
        <w:rPr>
          <w:rStyle w:val="Nessuno"/>
          <w:i/>
          <w:iCs/>
          <w:sz w:val="22"/>
          <w:szCs w:val="22"/>
          <w:lang w:val="en-US"/>
        </w:rPr>
        <w:t>and International Law</w:t>
      </w:r>
      <w:r w:rsidRPr="00AB439A">
        <w:rPr>
          <w:rStyle w:val="Nessuno"/>
          <w:sz w:val="22"/>
          <w:szCs w:val="22"/>
          <w:lang w:val="de-DE"/>
        </w:rPr>
        <w:t>, Heidelberg, Germania</w:t>
      </w:r>
      <w:r w:rsidRPr="00AB439A">
        <w:rPr>
          <w:rStyle w:val="Nessuno"/>
          <w:i/>
          <w:iCs/>
          <w:sz w:val="22"/>
          <w:szCs w:val="22"/>
          <w:lang w:val="de-DE"/>
        </w:rPr>
        <w:t>.</w:t>
      </w:r>
    </w:p>
    <w:p w14:paraId="641F0C8B" w14:textId="77777777" w:rsidR="00C46E3F" w:rsidRPr="00AB439A" w:rsidRDefault="00F07198">
      <w:pPr>
        <w:pStyle w:val="Corpotesto"/>
        <w:spacing w:before="80" w:line="240" w:lineRule="auto"/>
        <w:ind w:left="2120" w:hanging="2120"/>
        <w:rPr>
          <w:rStyle w:val="Nessuno"/>
          <w:rFonts w:cs="Times New Roman"/>
          <w:i w:val="0"/>
          <w:iCs w:val="0"/>
          <w:sz w:val="22"/>
          <w:szCs w:val="22"/>
          <w:lang w:val="de-DE"/>
        </w:rPr>
      </w:pPr>
      <w:r w:rsidRPr="00AB439A">
        <w:rPr>
          <w:rStyle w:val="Nessuno"/>
          <w:rFonts w:cs="Times New Roman"/>
          <w:i w:val="0"/>
          <w:iCs w:val="0"/>
          <w:sz w:val="22"/>
          <w:szCs w:val="22"/>
          <w:lang w:val="de-DE"/>
        </w:rPr>
        <w:t xml:space="preserve">6-10 </w:t>
      </w:r>
      <w:proofErr w:type="spellStart"/>
      <w:r w:rsidRPr="00AB439A">
        <w:rPr>
          <w:rStyle w:val="Nessuno"/>
          <w:rFonts w:cs="Times New Roman"/>
          <w:i w:val="0"/>
          <w:iCs w:val="0"/>
          <w:sz w:val="22"/>
          <w:szCs w:val="22"/>
          <w:lang w:val="de-DE"/>
        </w:rPr>
        <w:t>Sett</w:t>
      </w:r>
      <w:proofErr w:type="spellEnd"/>
      <w:r w:rsidRPr="00AB439A">
        <w:rPr>
          <w:rStyle w:val="Nessuno"/>
          <w:rFonts w:cs="Times New Roman"/>
          <w:i w:val="0"/>
          <w:iCs w:val="0"/>
          <w:sz w:val="22"/>
          <w:szCs w:val="22"/>
          <w:lang w:val="de-DE"/>
        </w:rPr>
        <w:t xml:space="preserve"> 2010</w:t>
      </w:r>
      <w:r w:rsidRPr="00AB439A">
        <w:rPr>
          <w:rStyle w:val="Nessuno"/>
          <w:rFonts w:cs="Times New Roman"/>
          <w:i w:val="0"/>
          <w:iCs w:val="0"/>
          <w:sz w:val="22"/>
          <w:szCs w:val="22"/>
          <w:lang w:val="de-DE"/>
        </w:rPr>
        <w:tab/>
      </w:r>
      <w:r w:rsidRPr="00AB439A">
        <w:rPr>
          <w:rStyle w:val="Nessuno"/>
          <w:rFonts w:cs="Times New Roman"/>
          <w:i w:val="0"/>
          <w:iCs w:val="0"/>
          <w:sz w:val="22"/>
          <w:szCs w:val="22"/>
          <w:lang w:val="de-DE"/>
        </w:rPr>
        <w:tab/>
      </w:r>
      <w:proofErr w:type="spellStart"/>
      <w:r w:rsidRPr="00AB439A">
        <w:rPr>
          <w:rStyle w:val="Nessuno"/>
          <w:rFonts w:cs="Times New Roman"/>
          <w:i w:val="0"/>
          <w:iCs w:val="0"/>
          <w:sz w:val="22"/>
          <w:szCs w:val="22"/>
          <w:lang w:val="de-DE"/>
        </w:rPr>
        <w:t>Ciclo</w:t>
      </w:r>
      <w:proofErr w:type="spellEnd"/>
      <w:r w:rsidRPr="00AB439A">
        <w:rPr>
          <w:rStyle w:val="Nessuno"/>
          <w:rFonts w:cs="Times New Roman"/>
          <w:i w:val="0"/>
          <w:iCs w:val="0"/>
          <w:sz w:val="22"/>
          <w:szCs w:val="22"/>
          <w:lang w:val="de-DE"/>
        </w:rPr>
        <w:t xml:space="preserve"> di </w:t>
      </w:r>
      <w:proofErr w:type="spellStart"/>
      <w:r w:rsidRPr="00AB439A">
        <w:rPr>
          <w:rStyle w:val="Nessuno"/>
          <w:rFonts w:cs="Times New Roman"/>
          <w:i w:val="0"/>
          <w:iCs w:val="0"/>
          <w:sz w:val="22"/>
          <w:szCs w:val="22"/>
          <w:lang w:val="de-DE"/>
        </w:rPr>
        <w:t>lezioni</w:t>
      </w:r>
      <w:proofErr w:type="spellEnd"/>
      <w:r w:rsidRPr="00AB439A">
        <w:rPr>
          <w:rStyle w:val="Nessuno"/>
          <w:rFonts w:cs="Times New Roman"/>
          <w:i w:val="0"/>
          <w:iCs w:val="0"/>
          <w:sz w:val="22"/>
          <w:szCs w:val="22"/>
          <w:lang w:val="de-DE"/>
        </w:rPr>
        <w:t xml:space="preserve"> </w:t>
      </w:r>
      <w:proofErr w:type="spellStart"/>
      <w:r w:rsidRPr="00AB439A">
        <w:rPr>
          <w:rStyle w:val="Nessuno"/>
          <w:rFonts w:cs="Times New Roman"/>
          <w:i w:val="0"/>
          <w:iCs w:val="0"/>
          <w:sz w:val="22"/>
          <w:szCs w:val="22"/>
          <w:lang w:val="de-DE"/>
        </w:rPr>
        <w:t>su</w:t>
      </w:r>
      <w:proofErr w:type="spellEnd"/>
      <w:r w:rsidRPr="00AB439A">
        <w:rPr>
          <w:rStyle w:val="Nessuno"/>
          <w:rFonts w:cs="Times New Roman"/>
          <w:i w:val="0"/>
          <w:iCs w:val="0"/>
          <w:sz w:val="22"/>
          <w:szCs w:val="22"/>
          <w:lang w:val="de-DE"/>
        </w:rPr>
        <w:t xml:space="preserve"> “</w:t>
      </w:r>
      <w:r w:rsidRPr="00AB439A">
        <w:rPr>
          <w:rStyle w:val="Nessuno"/>
          <w:rFonts w:cs="Times New Roman"/>
          <w:sz w:val="22"/>
          <w:szCs w:val="22"/>
          <w:lang w:val="de-DE"/>
        </w:rPr>
        <w:t xml:space="preserve">EU </w:t>
      </w:r>
      <w:proofErr w:type="spellStart"/>
      <w:r w:rsidRPr="00AB439A">
        <w:rPr>
          <w:rStyle w:val="Nessuno"/>
          <w:rFonts w:cs="Times New Roman"/>
          <w:sz w:val="22"/>
          <w:szCs w:val="22"/>
          <w:lang w:val="de-DE"/>
        </w:rPr>
        <w:t>Nationality</w:t>
      </w:r>
      <w:proofErr w:type="spellEnd"/>
      <w:r w:rsidRPr="00AB439A">
        <w:rPr>
          <w:rStyle w:val="Nessuno"/>
          <w:rFonts w:cs="Times New Roman"/>
          <w:sz w:val="22"/>
          <w:szCs w:val="22"/>
          <w:lang w:val="de-DE"/>
        </w:rPr>
        <w:t xml:space="preserve"> </w:t>
      </w:r>
      <w:proofErr w:type="spellStart"/>
      <w:r w:rsidRPr="00AB439A">
        <w:rPr>
          <w:rStyle w:val="Nessuno"/>
          <w:rFonts w:cs="Times New Roman"/>
          <w:sz w:val="22"/>
          <w:szCs w:val="22"/>
          <w:lang w:val="de-DE"/>
        </w:rPr>
        <w:t>and</w:t>
      </w:r>
      <w:proofErr w:type="spellEnd"/>
      <w:r w:rsidRPr="00AB439A">
        <w:rPr>
          <w:rStyle w:val="Nessuno"/>
          <w:rFonts w:cs="Times New Roman"/>
          <w:sz w:val="22"/>
          <w:szCs w:val="22"/>
          <w:lang w:val="de-DE"/>
        </w:rPr>
        <w:t xml:space="preserve"> Immigration Law: The Administrative Law </w:t>
      </w:r>
      <w:proofErr w:type="spellStart"/>
      <w:r w:rsidRPr="00AB439A">
        <w:rPr>
          <w:rStyle w:val="Nessuno"/>
          <w:rFonts w:cs="Times New Roman"/>
          <w:sz w:val="22"/>
          <w:szCs w:val="22"/>
          <w:lang w:val="de-DE"/>
        </w:rPr>
        <w:t>of</w:t>
      </w:r>
      <w:proofErr w:type="spellEnd"/>
      <w:r w:rsidRPr="00AB439A">
        <w:rPr>
          <w:rStyle w:val="Nessuno"/>
          <w:rFonts w:cs="Times New Roman"/>
          <w:sz w:val="22"/>
          <w:szCs w:val="22"/>
          <w:lang w:val="de-DE"/>
        </w:rPr>
        <w:t xml:space="preserve"> </w:t>
      </w:r>
      <w:proofErr w:type="spellStart"/>
      <w:r w:rsidRPr="00AB439A">
        <w:rPr>
          <w:rStyle w:val="Nessuno"/>
          <w:rFonts w:cs="Times New Roman"/>
          <w:sz w:val="22"/>
          <w:szCs w:val="22"/>
          <w:lang w:val="de-DE"/>
        </w:rPr>
        <w:t>the</w:t>
      </w:r>
      <w:proofErr w:type="spellEnd"/>
      <w:r w:rsidRPr="00AB439A">
        <w:rPr>
          <w:rStyle w:val="Nessuno"/>
          <w:rFonts w:cs="Times New Roman"/>
          <w:sz w:val="22"/>
          <w:szCs w:val="22"/>
          <w:lang w:val="de-DE"/>
        </w:rPr>
        <w:t xml:space="preserve"> </w:t>
      </w:r>
      <w:proofErr w:type="spellStart"/>
      <w:r w:rsidRPr="00AB439A">
        <w:rPr>
          <w:rStyle w:val="Nessuno"/>
          <w:rFonts w:cs="Times New Roman"/>
          <w:sz w:val="22"/>
          <w:szCs w:val="22"/>
          <w:lang w:val="de-DE"/>
        </w:rPr>
        <w:t>Foreigner</w:t>
      </w:r>
      <w:proofErr w:type="spellEnd"/>
      <w:r w:rsidRPr="00AB439A">
        <w:rPr>
          <w:rStyle w:val="Nessuno"/>
          <w:rFonts w:cs="Times New Roman"/>
          <w:i w:val="0"/>
          <w:iCs w:val="0"/>
          <w:sz w:val="22"/>
          <w:szCs w:val="22"/>
          <w:lang w:val="de-DE"/>
        </w:rPr>
        <w:t xml:space="preserve">” (20 </w:t>
      </w:r>
      <w:proofErr w:type="spellStart"/>
      <w:r w:rsidRPr="00AB439A">
        <w:rPr>
          <w:rStyle w:val="Nessuno"/>
          <w:rFonts w:cs="Times New Roman"/>
          <w:i w:val="0"/>
          <w:iCs w:val="0"/>
          <w:sz w:val="22"/>
          <w:szCs w:val="22"/>
          <w:lang w:val="de-DE"/>
        </w:rPr>
        <w:t>ore</w:t>
      </w:r>
      <w:proofErr w:type="spellEnd"/>
      <w:r w:rsidRPr="00AB439A">
        <w:rPr>
          <w:rStyle w:val="Nessuno"/>
          <w:rFonts w:cs="Times New Roman"/>
          <w:i w:val="0"/>
          <w:iCs w:val="0"/>
          <w:sz w:val="22"/>
          <w:szCs w:val="22"/>
          <w:lang w:val="de-DE"/>
        </w:rPr>
        <w:t xml:space="preserve">), tenuto </w:t>
      </w:r>
      <w:proofErr w:type="spellStart"/>
      <w:r w:rsidRPr="00AB439A">
        <w:rPr>
          <w:rStyle w:val="Nessuno"/>
          <w:rFonts w:cs="Times New Roman"/>
          <w:i w:val="0"/>
          <w:iCs w:val="0"/>
          <w:sz w:val="22"/>
          <w:szCs w:val="22"/>
          <w:lang w:val="de-DE"/>
        </w:rPr>
        <w:t>all’Academy</w:t>
      </w:r>
      <w:proofErr w:type="spellEnd"/>
      <w:r w:rsidRPr="00AB439A">
        <w:rPr>
          <w:rStyle w:val="Nessuno"/>
          <w:rFonts w:cs="Times New Roman"/>
          <w:i w:val="0"/>
          <w:iCs w:val="0"/>
          <w:sz w:val="22"/>
          <w:szCs w:val="22"/>
          <w:lang w:val="de-DE"/>
        </w:rPr>
        <w:t xml:space="preserve"> </w:t>
      </w:r>
      <w:proofErr w:type="spellStart"/>
      <w:r w:rsidRPr="00AB439A">
        <w:rPr>
          <w:rStyle w:val="Nessuno"/>
          <w:rFonts w:cs="Times New Roman"/>
          <w:i w:val="0"/>
          <w:iCs w:val="0"/>
          <w:sz w:val="22"/>
          <w:szCs w:val="22"/>
          <w:lang w:val="de-DE"/>
        </w:rPr>
        <w:t>of</w:t>
      </w:r>
      <w:proofErr w:type="spellEnd"/>
      <w:r w:rsidRPr="00AB439A">
        <w:rPr>
          <w:rStyle w:val="Nessuno"/>
          <w:rFonts w:cs="Times New Roman"/>
          <w:i w:val="0"/>
          <w:iCs w:val="0"/>
          <w:sz w:val="22"/>
          <w:szCs w:val="22"/>
          <w:lang w:val="de-DE"/>
        </w:rPr>
        <w:t xml:space="preserve"> European Public Law (EPLO), </w:t>
      </w:r>
      <w:proofErr w:type="spellStart"/>
      <w:r w:rsidRPr="00AB439A">
        <w:rPr>
          <w:rStyle w:val="Nessuno"/>
          <w:rFonts w:cs="Times New Roman"/>
          <w:i w:val="0"/>
          <w:iCs w:val="0"/>
          <w:sz w:val="22"/>
          <w:szCs w:val="22"/>
          <w:lang w:val="de-DE"/>
        </w:rPr>
        <w:t>Legraina</w:t>
      </w:r>
      <w:proofErr w:type="spellEnd"/>
      <w:r w:rsidRPr="00AB439A">
        <w:rPr>
          <w:rStyle w:val="Nessuno"/>
          <w:rFonts w:cs="Times New Roman"/>
          <w:i w:val="0"/>
          <w:iCs w:val="0"/>
          <w:sz w:val="22"/>
          <w:szCs w:val="22"/>
          <w:lang w:val="de-DE"/>
        </w:rPr>
        <w:t xml:space="preserve"> - Capo </w:t>
      </w:r>
      <w:proofErr w:type="spellStart"/>
      <w:r w:rsidRPr="00AB439A">
        <w:rPr>
          <w:rStyle w:val="Nessuno"/>
          <w:rFonts w:cs="Times New Roman"/>
          <w:i w:val="0"/>
          <w:iCs w:val="0"/>
          <w:sz w:val="22"/>
          <w:szCs w:val="22"/>
          <w:lang w:val="de-DE"/>
        </w:rPr>
        <w:t>Sounion</w:t>
      </w:r>
      <w:proofErr w:type="spellEnd"/>
      <w:r w:rsidRPr="00AB439A">
        <w:rPr>
          <w:rStyle w:val="Nessuno"/>
          <w:rFonts w:cs="Times New Roman"/>
          <w:i w:val="0"/>
          <w:iCs w:val="0"/>
          <w:sz w:val="22"/>
          <w:szCs w:val="22"/>
          <w:lang w:val="de-DE"/>
        </w:rPr>
        <w:t xml:space="preserve">, </w:t>
      </w:r>
      <w:proofErr w:type="spellStart"/>
      <w:r w:rsidRPr="00AB439A">
        <w:rPr>
          <w:rStyle w:val="Nessuno"/>
          <w:rFonts w:cs="Times New Roman"/>
          <w:i w:val="0"/>
          <w:iCs w:val="0"/>
          <w:sz w:val="22"/>
          <w:szCs w:val="22"/>
          <w:lang w:val="de-DE"/>
        </w:rPr>
        <w:t>Grecia</w:t>
      </w:r>
      <w:proofErr w:type="spellEnd"/>
      <w:r w:rsidRPr="00AB439A">
        <w:rPr>
          <w:rStyle w:val="Nessuno"/>
          <w:rFonts w:cs="Times New Roman"/>
          <w:i w:val="0"/>
          <w:iCs w:val="0"/>
          <w:sz w:val="22"/>
          <w:szCs w:val="22"/>
          <w:lang w:val="de-DE"/>
        </w:rPr>
        <w:t>.</w:t>
      </w:r>
    </w:p>
    <w:p w14:paraId="16311F3E" w14:textId="77777777" w:rsidR="00C46E3F" w:rsidRPr="00AB439A" w:rsidRDefault="00F07198">
      <w:pPr>
        <w:spacing w:before="80"/>
        <w:ind w:left="2120" w:hanging="2120"/>
        <w:jc w:val="both"/>
        <w:rPr>
          <w:rStyle w:val="Nessuno"/>
          <w:sz w:val="22"/>
          <w:szCs w:val="22"/>
          <w:lang w:val="en-US"/>
        </w:rPr>
      </w:pPr>
      <w:r w:rsidRPr="00AB439A">
        <w:rPr>
          <w:rStyle w:val="Nessuno"/>
          <w:sz w:val="22"/>
          <w:szCs w:val="22"/>
          <w:lang w:val="en-US"/>
        </w:rPr>
        <w:t xml:space="preserve">Gen – </w:t>
      </w:r>
      <w:proofErr w:type="spellStart"/>
      <w:r w:rsidRPr="00AB439A">
        <w:rPr>
          <w:rStyle w:val="Nessuno"/>
          <w:sz w:val="22"/>
          <w:szCs w:val="22"/>
          <w:lang w:val="en-US"/>
        </w:rPr>
        <w:t>Giu</w:t>
      </w:r>
      <w:proofErr w:type="spellEnd"/>
      <w:r w:rsidRPr="00AB439A">
        <w:rPr>
          <w:rStyle w:val="Nessuno"/>
          <w:sz w:val="22"/>
          <w:szCs w:val="22"/>
          <w:lang w:val="en-US"/>
        </w:rPr>
        <w:t xml:space="preserve"> 2009</w:t>
      </w:r>
      <w:r w:rsidRPr="00AB439A">
        <w:rPr>
          <w:rStyle w:val="Nessuno"/>
          <w:i/>
          <w:iCs/>
          <w:sz w:val="22"/>
          <w:szCs w:val="22"/>
          <w:lang w:val="en-US"/>
        </w:rPr>
        <w:tab/>
        <w:t>Research Fellow</w:t>
      </w:r>
      <w:r w:rsidRPr="00AB439A">
        <w:rPr>
          <w:rStyle w:val="Nessuno"/>
          <w:sz w:val="22"/>
          <w:szCs w:val="22"/>
          <w:lang w:val="en-US"/>
        </w:rPr>
        <w:t xml:space="preserve"> (Global Crystal Eastman Research Fellow – Hauser Global Law School Program) </w:t>
      </w:r>
      <w:proofErr w:type="spellStart"/>
      <w:r w:rsidRPr="00AB439A">
        <w:rPr>
          <w:rStyle w:val="Nessuno"/>
          <w:sz w:val="22"/>
          <w:szCs w:val="22"/>
          <w:lang w:val="en-US"/>
        </w:rPr>
        <w:t>presso</w:t>
      </w:r>
      <w:proofErr w:type="spellEnd"/>
      <w:r w:rsidRPr="00AB439A">
        <w:rPr>
          <w:rStyle w:val="Nessuno"/>
          <w:sz w:val="22"/>
          <w:szCs w:val="22"/>
          <w:lang w:val="en-US"/>
        </w:rPr>
        <w:t xml:space="preserve"> la New York University School of Law, Spring Semester 2009, New York.</w:t>
      </w:r>
    </w:p>
    <w:p w14:paraId="758852D4" w14:textId="77777777" w:rsidR="00C46E3F" w:rsidRPr="00AB439A" w:rsidRDefault="00F07198">
      <w:pPr>
        <w:spacing w:before="80"/>
        <w:ind w:left="2120" w:hanging="2120"/>
        <w:jc w:val="both"/>
        <w:rPr>
          <w:sz w:val="22"/>
          <w:szCs w:val="22"/>
        </w:rPr>
      </w:pPr>
      <w:r w:rsidRPr="00AB439A">
        <w:rPr>
          <w:sz w:val="22"/>
          <w:szCs w:val="22"/>
        </w:rPr>
        <w:lastRenderedPageBreak/>
        <w:t>Ago – Sett. 2008</w:t>
      </w:r>
      <w:r w:rsidRPr="00AB439A">
        <w:rPr>
          <w:sz w:val="22"/>
          <w:szCs w:val="22"/>
        </w:rPr>
        <w:tab/>
        <w:t xml:space="preserve">Attività di ricerca presso la </w:t>
      </w:r>
      <w:proofErr w:type="spellStart"/>
      <w:r w:rsidRPr="00AB439A">
        <w:rPr>
          <w:sz w:val="22"/>
          <w:szCs w:val="22"/>
        </w:rPr>
        <w:t>Bodleian</w:t>
      </w:r>
      <w:proofErr w:type="spellEnd"/>
      <w:r w:rsidRPr="00AB439A">
        <w:rPr>
          <w:sz w:val="22"/>
          <w:szCs w:val="22"/>
        </w:rPr>
        <w:t xml:space="preserve"> Law Library dell’Oxford </w:t>
      </w:r>
      <w:proofErr w:type="spellStart"/>
      <w:r w:rsidRPr="00AB439A">
        <w:rPr>
          <w:sz w:val="22"/>
          <w:szCs w:val="22"/>
        </w:rPr>
        <w:t>University</w:t>
      </w:r>
      <w:proofErr w:type="spellEnd"/>
      <w:r w:rsidRPr="00AB439A">
        <w:rPr>
          <w:sz w:val="22"/>
          <w:szCs w:val="22"/>
        </w:rPr>
        <w:t xml:space="preserve">, Oxford. </w:t>
      </w:r>
    </w:p>
    <w:p w14:paraId="09DE8FE5" w14:textId="77777777" w:rsidR="00C46E3F" w:rsidRPr="00AB439A" w:rsidRDefault="00F07198">
      <w:pPr>
        <w:pStyle w:val="Corpotesto"/>
        <w:spacing w:before="80" w:line="240" w:lineRule="auto"/>
        <w:ind w:left="2127" w:hanging="2127"/>
        <w:rPr>
          <w:rStyle w:val="Nessuno"/>
          <w:rFonts w:cs="Times New Roman"/>
          <w:i w:val="0"/>
          <w:iCs w:val="0"/>
          <w:sz w:val="22"/>
          <w:szCs w:val="22"/>
          <w:lang w:val="en-US"/>
        </w:rPr>
      </w:pPr>
      <w:r w:rsidRPr="00AB439A">
        <w:rPr>
          <w:rStyle w:val="Nessuno"/>
          <w:rFonts w:cs="Times New Roman"/>
          <w:i w:val="0"/>
          <w:iCs w:val="0"/>
          <w:sz w:val="22"/>
          <w:szCs w:val="22"/>
          <w:lang w:val="en-US"/>
        </w:rPr>
        <w:t xml:space="preserve">Ago – </w:t>
      </w:r>
      <w:proofErr w:type="spellStart"/>
      <w:r w:rsidRPr="00AB439A">
        <w:rPr>
          <w:rStyle w:val="Nessuno"/>
          <w:rFonts w:cs="Times New Roman"/>
          <w:i w:val="0"/>
          <w:iCs w:val="0"/>
          <w:sz w:val="22"/>
          <w:szCs w:val="22"/>
          <w:lang w:val="en-US"/>
        </w:rPr>
        <w:t>Dic</w:t>
      </w:r>
      <w:proofErr w:type="spellEnd"/>
      <w:r w:rsidRPr="00AB439A">
        <w:rPr>
          <w:rStyle w:val="Nessuno"/>
          <w:rFonts w:cs="Times New Roman"/>
          <w:i w:val="0"/>
          <w:iCs w:val="0"/>
          <w:sz w:val="22"/>
          <w:szCs w:val="22"/>
          <w:lang w:val="en-US"/>
        </w:rPr>
        <w:t xml:space="preserve"> 2006</w:t>
      </w:r>
      <w:r w:rsidRPr="00AB439A">
        <w:rPr>
          <w:rStyle w:val="Nessuno"/>
          <w:rFonts w:cs="Times New Roman"/>
          <w:i w:val="0"/>
          <w:iCs w:val="0"/>
          <w:sz w:val="22"/>
          <w:szCs w:val="22"/>
          <w:lang w:val="en-US"/>
        </w:rPr>
        <w:tab/>
      </w:r>
      <w:r w:rsidRPr="00AB439A">
        <w:rPr>
          <w:rStyle w:val="Nessuno"/>
          <w:rFonts w:cs="Times New Roman"/>
          <w:sz w:val="22"/>
          <w:szCs w:val="22"/>
          <w:lang w:val="en-US"/>
        </w:rPr>
        <w:t>Research Fellow</w:t>
      </w:r>
      <w:r w:rsidRPr="00AB439A">
        <w:rPr>
          <w:rStyle w:val="Nessuno"/>
          <w:rFonts w:cs="Times New Roman"/>
          <w:i w:val="0"/>
          <w:iCs w:val="0"/>
          <w:sz w:val="22"/>
          <w:szCs w:val="22"/>
          <w:lang w:val="en-US"/>
        </w:rPr>
        <w:t xml:space="preserve"> (Global Crystal Eastman Research Fellow – Hauser Global Law School Program) </w:t>
      </w:r>
      <w:proofErr w:type="spellStart"/>
      <w:r w:rsidRPr="00AB439A">
        <w:rPr>
          <w:rStyle w:val="Nessuno"/>
          <w:rFonts w:cs="Times New Roman"/>
          <w:i w:val="0"/>
          <w:iCs w:val="0"/>
          <w:sz w:val="22"/>
          <w:szCs w:val="22"/>
          <w:lang w:val="en-US"/>
        </w:rPr>
        <w:t>presso</w:t>
      </w:r>
      <w:proofErr w:type="spellEnd"/>
      <w:r w:rsidRPr="00AB439A">
        <w:rPr>
          <w:rStyle w:val="Nessuno"/>
          <w:rFonts w:cs="Times New Roman"/>
          <w:sz w:val="22"/>
          <w:szCs w:val="22"/>
          <w:lang w:val="en-US"/>
        </w:rPr>
        <w:t xml:space="preserve"> </w:t>
      </w:r>
      <w:r w:rsidRPr="00AB439A">
        <w:rPr>
          <w:rStyle w:val="Nessuno"/>
          <w:rFonts w:cs="Times New Roman"/>
          <w:i w:val="0"/>
          <w:iCs w:val="0"/>
          <w:sz w:val="22"/>
          <w:szCs w:val="22"/>
          <w:lang w:val="en-US"/>
        </w:rPr>
        <w:t>la New York University School of Law, Fall Semester 2006, New York.</w:t>
      </w:r>
    </w:p>
    <w:p w14:paraId="3A4307DA" w14:textId="77777777" w:rsidR="00C46E3F" w:rsidRPr="00AB439A" w:rsidRDefault="00F07198">
      <w:pPr>
        <w:pStyle w:val="Corpotesto"/>
        <w:spacing w:before="80" w:line="240" w:lineRule="auto"/>
        <w:ind w:left="2127" w:hanging="2127"/>
        <w:rPr>
          <w:rStyle w:val="Nessuno"/>
          <w:rFonts w:cs="Times New Roman"/>
          <w:sz w:val="22"/>
          <w:szCs w:val="22"/>
          <w:lang w:val="en-US"/>
        </w:rPr>
      </w:pPr>
      <w:r w:rsidRPr="00AB439A">
        <w:rPr>
          <w:rStyle w:val="Nessuno"/>
          <w:rFonts w:cs="Times New Roman"/>
          <w:i w:val="0"/>
          <w:iCs w:val="0"/>
          <w:sz w:val="22"/>
          <w:szCs w:val="22"/>
          <w:lang w:val="en-US"/>
        </w:rPr>
        <w:t>Lug – Sett 2005</w:t>
      </w:r>
      <w:r w:rsidRPr="00AB439A">
        <w:rPr>
          <w:rStyle w:val="Nessuno"/>
          <w:rFonts w:cs="Times New Roman"/>
          <w:sz w:val="22"/>
          <w:szCs w:val="22"/>
          <w:lang w:val="en-US"/>
        </w:rPr>
        <w:tab/>
        <w:t xml:space="preserve">EU Law Poros Chair Professor </w:t>
      </w:r>
      <w:r w:rsidRPr="00AB439A">
        <w:rPr>
          <w:rStyle w:val="Nessuno"/>
          <w:rFonts w:cs="Times New Roman"/>
          <w:i w:val="0"/>
          <w:iCs w:val="0"/>
          <w:sz w:val="22"/>
          <w:szCs w:val="22"/>
          <w:lang w:val="en-US"/>
        </w:rPr>
        <w:t xml:space="preserve">– </w:t>
      </w:r>
      <w:proofErr w:type="spellStart"/>
      <w:r w:rsidRPr="00AB439A">
        <w:rPr>
          <w:rStyle w:val="Nessuno"/>
          <w:rFonts w:cs="Times New Roman"/>
          <w:i w:val="0"/>
          <w:iCs w:val="0"/>
          <w:sz w:val="22"/>
          <w:szCs w:val="22"/>
          <w:lang w:val="en-US"/>
        </w:rPr>
        <w:t>docente</w:t>
      </w:r>
      <w:proofErr w:type="spellEnd"/>
      <w:r w:rsidRPr="00AB439A">
        <w:rPr>
          <w:rStyle w:val="Nessuno"/>
          <w:rFonts w:cs="Times New Roman"/>
          <w:i w:val="0"/>
          <w:iCs w:val="0"/>
          <w:sz w:val="22"/>
          <w:szCs w:val="22"/>
          <w:lang w:val="en-US"/>
        </w:rPr>
        <w:t xml:space="preserve"> </w:t>
      </w:r>
      <w:proofErr w:type="spellStart"/>
      <w:r w:rsidRPr="00AB439A">
        <w:rPr>
          <w:rStyle w:val="Nessuno"/>
          <w:rFonts w:cs="Times New Roman"/>
          <w:i w:val="0"/>
          <w:iCs w:val="0"/>
          <w:sz w:val="22"/>
          <w:szCs w:val="22"/>
          <w:lang w:val="en-US"/>
        </w:rPr>
        <w:t>dei</w:t>
      </w:r>
      <w:proofErr w:type="spellEnd"/>
      <w:r w:rsidRPr="00AB439A">
        <w:rPr>
          <w:rStyle w:val="Nessuno"/>
          <w:rFonts w:cs="Times New Roman"/>
          <w:i w:val="0"/>
          <w:iCs w:val="0"/>
          <w:sz w:val="22"/>
          <w:szCs w:val="22"/>
          <w:lang w:val="en-US"/>
        </w:rPr>
        <w:t xml:space="preserve"> </w:t>
      </w:r>
      <w:proofErr w:type="spellStart"/>
      <w:r w:rsidRPr="00AB439A">
        <w:rPr>
          <w:rStyle w:val="Nessuno"/>
          <w:rFonts w:cs="Times New Roman"/>
          <w:i w:val="0"/>
          <w:iCs w:val="0"/>
          <w:sz w:val="22"/>
          <w:szCs w:val="22"/>
          <w:lang w:val="en-US"/>
        </w:rPr>
        <w:t>corsi</w:t>
      </w:r>
      <w:proofErr w:type="spellEnd"/>
      <w:r w:rsidRPr="00AB439A">
        <w:rPr>
          <w:rStyle w:val="Nessuno"/>
          <w:rFonts w:cs="Times New Roman"/>
          <w:i w:val="0"/>
          <w:iCs w:val="0"/>
          <w:sz w:val="22"/>
          <w:szCs w:val="22"/>
          <w:lang w:val="en-US"/>
        </w:rPr>
        <w:t xml:space="preserve"> di </w:t>
      </w:r>
      <w:r w:rsidRPr="00AB439A">
        <w:rPr>
          <w:rStyle w:val="Nessuno"/>
          <w:rFonts w:cs="Times New Roman"/>
          <w:sz w:val="22"/>
          <w:szCs w:val="22"/>
          <w:lang w:val="en-US"/>
        </w:rPr>
        <w:t>EU Law</w:t>
      </w:r>
      <w:r w:rsidRPr="00AB439A">
        <w:rPr>
          <w:rStyle w:val="Nessuno"/>
          <w:rFonts w:cs="Times New Roman"/>
          <w:i w:val="0"/>
          <w:iCs w:val="0"/>
          <w:sz w:val="22"/>
          <w:szCs w:val="22"/>
          <w:lang w:val="en-US"/>
        </w:rPr>
        <w:t xml:space="preserve"> (46 ore) e </w:t>
      </w:r>
      <w:r w:rsidRPr="00AB439A">
        <w:rPr>
          <w:rStyle w:val="Nessuno"/>
          <w:rFonts w:cs="Times New Roman"/>
          <w:sz w:val="22"/>
          <w:szCs w:val="22"/>
          <w:lang w:val="en-US"/>
        </w:rPr>
        <w:t>EU Administrative Law</w:t>
      </w:r>
      <w:r w:rsidRPr="00AB439A">
        <w:rPr>
          <w:rStyle w:val="Nessuno"/>
          <w:rFonts w:cs="Times New Roman"/>
          <w:i w:val="0"/>
          <w:iCs w:val="0"/>
          <w:sz w:val="22"/>
          <w:szCs w:val="22"/>
          <w:lang w:val="en-US"/>
        </w:rPr>
        <w:t xml:space="preserve"> (16 ore) – </w:t>
      </w:r>
      <w:proofErr w:type="spellStart"/>
      <w:r w:rsidRPr="00AB439A">
        <w:rPr>
          <w:rStyle w:val="Nessuno"/>
          <w:rFonts w:cs="Times New Roman"/>
          <w:i w:val="0"/>
          <w:iCs w:val="0"/>
          <w:sz w:val="22"/>
          <w:szCs w:val="22"/>
          <w:lang w:val="en-US"/>
        </w:rPr>
        <w:t>presso</w:t>
      </w:r>
      <w:proofErr w:type="spellEnd"/>
      <w:r w:rsidRPr="00AB439A">
        <w:rPr>
          <w:rStyle w:val="Nessuno"/>
          <w:rFonts w:cs="Times New Roman"/>
          <w:i w:val="0"/>
          <w:iCs w:val="0"/>
          <w:sz w:val="22"/>
          <w:szCs w:val="22"/>
          <w:lang w:val="en-US"/>
        </w:rPr>
        <w:t xml:space="preserve"> la National Law School of India University (NLSIU), Bangalore, India.</w:t>
      </w:r>
    </w:p>
    <w:p w14:paraId="389110DC"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Giu</w:t>
      </w:r>
      <w:proofErr w:type="spellEnd"/>
      <w:r w:rsidRPr="00AB439A">
        <w:rPr>
          <w:rStyle w:val="Nessuno"/>
          <w:rFonts w:cs="Times New Roman"/>
          <w:i w:val="0"/>
          <w:iCs w:val="0"/>
          <w:sz w:val="22"/>
          <w:szCs w:val="22"/>
        </w:rPr>
        <w:t xml:space="preserve"> – </w:t>
      </w:r>
      <w:proofErr w:type="spellStart"/>
      <w:r w:rsidRPr="00AB439A">
        <w:rPr>
          <w:rStyle w:val="Nessuno"/>
          <w:rFonts w:cs="Times New Roman"/>
          <w:i w:val="0"/>
          <w:iCs w:val="0"/>
          <w:sz w:val="22"/>
          <w:szCs w:val="22"/>
        </w:rPr>
        <w:t>Lug</w:t>
      </w:r>
      <w:proofErr w:type="spellEnd"/>
      <w:r w:rsidRPr="00AB439A">
        <w:rPr>
          <w:rStyle w:val="Nessuno"/>
          <w:rFonts w:cs="Times New Roman"/>
          <w:i w:val="0"/>
          <w:iCs w:val="0"/>
          <w:sz w:val="22"/>
          <w:szCs w:val="22"/>
        </w:rPr>
        <w:t xml:space="preserve"> 2003 </w:t>
      </w:r>
      <w:r w:rsidRPr="00AB439A">
        <w:rPr>
          <w:rStyle w:val="Nessuno"/>
          <w:rFonts w:cs="Times New Roman"/>
          <w:i w:val="0"/>
          <w:iCs w:val="0"/>
          <w:sz w:val="22"/>
          <w:szCs w:val="22"/>
        </w:rPr>
        <w:tab/>
        <w:t xml:space="preserve">Attività di ricerca per la tesi di dottorato su </w:t>
      </w:r>
      <w:r w:rsidRPr="00AB439A">
        <w:rPr>
          <w:rFonts w:cs="Times New Roman"/>
          <w:sz w:val="22"/>
          <w:szCs w:val="22"/>
        </w:rPr>
        <w:t>Il sistema dei comitati dell’Unione europea</w:t>
      </w:r>
      <w:r w:rsidRPr="00AB439A">
        <w:rPr>
          <w:rStyle w:val="Nessuno"/>
          <w:rFonts w:cs="Times New Roman"/>
          <w:i w:val="0"/>
          <w:iCs w:val="0"/>
          <w:sz w:val="22"/>
          <w:szCs w:val="22"/>
        </w:rPr>
        <w:t xml:space="preserve"> presso la Commissione europea, Bruxelles.</w:t>
      </w:r>
    </w:p>
    <w:p w14:paraId="30409985"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Ott</w:t>
      </w:r>
      <w:proofErr w:type="spellEnd"/>
      <w:r w:rsidRPr="00AB439A">
        <w:rPr>
          <w:rStyle w:val="Nessuno"/>
          <w:rFonts w:cs="Times New Roman"/>
          <w:i w:val="0"/>
          <w:iCs w:val="0"/>
          <w:sz w:val="22"/>
          <w:szCs w:val="22"/>
        </w:rPr>
        <w:t xml:space="preserve"> – </w:t>
      </w:r>
      <w:proofErr w:type="spellStart"/>
      <w:r w:rsidRPr="00AB439A">
        <w:rPr>
          <w:rStyle w:val="Nessuno"/>
          <w:rFonts w:cs="Times New Roman"/>
          <w:i w:val="0"/>
          <w:iCs w:val="0"/>
          <w:sz w:val="22"/>
          <w:szCs w:val="22"/>
        </w:rPr>
        <w:t>Nov</w:t>
      </w:r>
      <w:proofErr w:type="spellEnd"/>
      <w:r w:rsidRPr="00AB439A">
        <w:rPr>
          <w:rStyle w:val="Nessuno"/>
          <w:rFonts w:cs="Times New Roman"/>
          <w:i w:val="0"/>
          <w:iCs w:val="0"/>
          <w:sz w:val="22"/>
          <w:szCs w:val="22"/>
        </w:rPr>
        <w:t xml:space="preserve"> 2001</w:t>
      </w:r>
      <w:r w:rsidRPr="00AB439A">
        <w:rPr>
          <w:rStyle w:val="Nessuno"/>
          <w:rFonts w:cs="Times New Roman"/>
          <w:i w:val="0"/>
          <w:iCs w:val="0"/>
          <w:sz w:val="22"/>
          <w:szCs w:val="22"/>
        </w:rPr>
        <w:tab/>
        <w:t xml:space="preserve">Attività di ricerca per la tesi di dottorato presso la </w:t>
      </w:r>
      <w:proofErr w:type="spellStart"/>
      <w:r w:rsidRPr="00AB439A">
        <w:rPr>
          <w:rFonts w:cs="Times New Roman"/>
          <w:sz w:val="22"/>
          <w:szCs w:val="22"/>
        </w:rPr>
        <w:t>London</w:t>
      </w:r>
      <w:proofErr w:type="spellEnd"/>
      <w:r w:rsidRPr="00AB439A">
        <w:rPr>
          <w:rFonts w:cs="Times New Roman"/>
          <w:sz w:val="22"/>
          <w:szCs w:val="22"/>
        </w:rPr>
        <w:t xml:space="preserve"> School of </w:t>
      </w:r>
      <w:proofErr w:type="spellStart"/>
      <w:r w:rsidRPr="00AB439A">
        <w:rPr>
          <w:rFonts w:cs="Times New Roman"/>
          <w:sz w:val="22"/>
          <w:szCs w:val="22"/>
        </w:rPr>
        <w:t>Economics</w:t>
      </w:r>
      <w:proofErr w:type="spellEnd"/>
      <w:r w:rsidRPr="00AB439A">
        <w:rPr>
          <w:rFonts w:cs="Times New Roman"/>
          <w:sz w:val="22"/>
          <w:szCs w:val="22"/>
        </w:rPr>
        <w:t xml:space="preserve"> and </w:t>
      </w:r>
      <w:proofErr w:type="spellStart"/>
      <w:r w:rsidRPr="00AB439A">
        <w:rPr>
          <w:rFonts w:cs="Times New Roman"/>
          <w:sz w:val="22"/>
          <w:szCs w:val="22"/>
        </w:rPr>
        <w:t>Political</w:t>
      </w:r>
      <w:proofErr w:type="spellEnd"/>
      <w:r w:rsidRPr="00AB439A">
        <w:rPr>
          <w:rFonts w:cs="Times New Roman"/>
          <w:sz w:val="22"/>
          <w:szCs w:val="22"/>
        </w:rPr>
        <w:t xml:space="preserve"> </w:t>
      </w:r>
      <w:proofErr w:type="spellStart"/>
      <w:r w:rsidRPr="00AB439A">
        <w:rPr>
          <w:rFonts w:cs="Times New Roman"/>
          <w:sz w:val="22"/>
          <w:szCs w:val="22"/>
        </w:rPr>
        <w:t>Sciences</w:t>
      </w:r>
      <w:proofErr w:type="spellEnd"/>
      <w:r w:rsidRPr="00AB439A">
        <w:rPr>
          <w:rFonts w:cs="Times New Roman"/>
          <w:sz w:val="22"/>
          <w:szCs w:val="22"/>
        </w:rPr>
        <w:t xml:space="preserve"> – LSE</w:t>
      </w:r>
      <w:r w:rsidRPr="00AB439A">
        <w:rPr>
          <w:rStyle w:val="Nessuno"/>
          <w:rFonts w:cs="Times New Roman"/>
          <w:i w:val="0"/>
          <w:iCs w:val="0"/>
          <w:sz w:val="22"/>
          <w:szCs w:val="22"/>
        </w:rPr>
        <w:t>, Londra.</w:t>
      </w:r>
    </w:p>
    <w:p w14:paraId="394E55BD"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Giu</w:t>
      </w:r>
      <w:proofErr w:type="spellEnd"/>
      <w:r w:rsidRPr="00AB439A">
        <w:rPr>
          <w:rStyle w:val="Nessuno"/>
          <w:rFonts w:cs="Times New Roman"/>
          <w:i w:val="0"/>
          <w:iCs w:val="0"/>
          <w:sz w:val="22"/>
          <w:szCs w:val="22"/>
        </w:rPr>
        <w:t xml:space="preserve"> – </w:t>
      </w:r>
      <w:proofErr w:type="spellStart"/>
      <w:r w:rsidRPr="00AB439A">
        <w:rPr>
          <w:rStyle w:val="Nessuno"/>
          <w:rFonts w:cs="Times New Roman"/>
          <w:i w:val="0"/>
          <w:iCs w:val="0"/>
          <w:sz w:val="22"/>
          <w:szCs w:val="22"/>
        </w:rPr>
        <w:t>Lug</w:t>
      </w:r>
      <w:proofErr w:type="spellEnd"/>
      <w:r w:rsidRPr="00AB439A">
        <w:rPr>
          <w:rStyle w:val="Nessuno"/>
          <w:rFonts w:cs="Times New Roman"/>
          <w:i w:val="0"/>
          <w:iCs w:val="0"/>
          <w:sz w:val="22"/>
          <w:szCs w:val="22"/>
        </w:rPr>
        <w:t xml:space="preserve"> 2001 </w:t>
      </w:r>
      <w:r w:rsidRPr="00AB439A">
        <w:rPr>
          <w:rStyle w:val="Nessuno"/>
          <w:rFonts w:cs="Times New Roman"/>
          <w:i w:val="0"/>
          <w:iCs w:val="0"/>
          <w:sz w:val="22"/>
          <w:szCs w:val="22"/>
        </w:rPr>
        <w:tab/>
      </w:r>
      <w:r w:rsidRPr="00AB439A">
        <w:rPr>
          <w:rStyle w:val="Nessuno"/>
          <w:rFonts w:cs="Times New Roman"/>
          <w:sz w:val="22"/>
          <w:szCs w:val="22"/>
          <w:lang w:val="fr-FR"/>
        </w:rPr>
        <w:t>A</w:t>
      </w:r>
      <w:proofErr w:type="spellStart"/>
      <w:r w:rsidRPr="00AB439A">
        <w:rPr>
          <w:rStyle w:val="Nessuno"/>
          <w:rFonts w:cs="Times New Roman"/>
          <w:i w:val="0"/>
          <w:iCs w:val="0"/>
          <w:sz w:val="22"/>
          <w:szCs w:val="22"/>
        </w:rPr>
        <w:t>ttività</w:t>
      </w:r>
      <w:proofErr w:type="spellEnd"/>
      <w:r w:rsidRPr="00AB439A">
        <w:rPr>
          <w:rStyle w:val="Nessuno"/>
          <w:rFonts w:cs="Times New Roman"/>
          <w:i w:val="0"/>
          <w:iCs w:val="0"/>
          <w:sz w:val="22"/>
          <w:szCs w:val="22"/>
        </w:rPr>
        <w:t xml:space="preserve"> di ricerca presso l’</w:t>
      </w:r>
      <w:r w:rsidRPr="00AB439A">
        <w:rPr>
          <w:rStyle w:val="Nessuno"/>
          <w:rFonts w:cs="Times New Roman"/>
          <w:sz w:val="22"/>
          <w:szCs w:val="22"/>
        </w:rPr>
        <w:t xml:space="preserve">International </w:t>
      </w:r>
      <w:proofErr w:type="spellStart"/>
      <w:r w:rsidRPr="00AB439A">
        <w:rPr>
          <w:rStyle w:val="Nessuno"/>
          <w:rFonts w:cs="Times New Roman"/>
          <w:sz w:val="22"/>
          <w:szCs w:val="22"/>
        </w:rPr>
        <w:t>Institut</w:t>
      </w:r>
      <w:proofErr w:type="spellEnd"/>
      <w:r w:rsidRPr="00AB439A">
        <w:rPr>
          <w:rStyle w:val="Nessuno"/>
          <w:rFonts w:cs="Times New Roman"/>
          <w:sz w:val="22"/>
          <w:szCs w:val="22"/>
        </w:rPr>
        <w:t xml:space="preserve"> of </w:t>
      </w:r>
      <w:proofErr w:type="spellStart"/>
      <w:r w:rsidRPr="00AB439A">
        <w:rPr>
          <w:rStyle w:val="Nessuno"/>
          <w:rFonts w:cs="Times New Roman"/>
          <w:sz w:val="22"/>
          <w:szCs w:val="22"/>
        </w:rPr>
        <w:t>Administrative</w:t>
      </w:r>
      <w:proofErr w:type="spellEnd"/>
      <w:r w:rsidRPr="00AB439A">
        <w:rPr>
          <w:rStyle w:val="Nessuno"/>
          <w:rFonts w:cs="Times New Roman"/>
          <w:sz w:val="22"/>
          <w:szCs w:val="22"/>
        </w:rPr>
        <w:t xml:space="preserve"> </w:t>
      </w:r>
      <w:proofErr w:type="spellStart"/>
      <w:proofErr w:type="gramStart"/>
      <w:r w:rsidRPr="00AB439A">
        <w:rPr>
          <w:rStyle w:val="Nessuno"/>
          <w:rFonts w:cs="Times New Roman"/>
          <w:sz w:val="22"/>
          <w:szCs w:val="22"/>
        </w:rPr>
        <w:t>Sciences</w:t>
      </w:r>
      <w:proofErr w:type="spellEnd"/>
      <w:r w:rsidRPr="00AB439A">
        <w:rPr>
          <w:rStyle w:val="Nessuno"/>
          <w:rFonts w:cs="Times New Roman"/>
          <w:sz w:val="22"/>
          <w:szCs w:val="22"/>
        </w:rPr>
        <w:t xml:space="preserve">  –</w:t>
      </w:r>
      <w:proofErr w:type="gramEnd"/>
      <w:r w:rsidRPr="00AB439A">
        <w:rPr>
          <w:rStyle w:val="Nessuno"/>
          <w:rFonts w:cs="Times New Roman"/>
          <w:sz w:val="22"/>
          <w:szCs w:val="22"/>
        </w:rPr>
        <w:t xml:space="preserve"> IIAS</w:t>
      </w:r>
      <w:r w:rsidRPr="00AB439A">
        <w:rPr>
          <w:rStyle w:val="Nessuno"/>
          <w:rFonts w:cs="Times New Roman"/>
          <w:i w:val="0"/>
          <w:iCs w:val="0"/>
          <w:sz w:val="22"/>
          <w:szCs w:val="22"/>
        </w:rPr>
        <w:t xml:space="preserve"> (</w:t>
      </w:r>
      <w:r w:rsidRPr="00AB439A">
        <w:rPr>
          <w:rStyle w:val="Nessuno"/>
          <w:rFonts w:cs="Times New Roman"/>
          <w:sz w:val="22"/>
          <w:szCs w:val="22"/>
        </w:rPr>
        <w:t xml:space="preserve">training </w:t>
      </w:r>
      <w:proofErr w:type="spellStart"/>
      <w:r w:rsidRPr="00AB439A">
        <w:rPr>
          <w:rStyle w:val="Nessuno"/>
          <w:rFonts w:cs="Times New Roman"/>
          <w:sz w:val="22"/>
          <w:szCs w:val="22"/>
        </w:rPr>
        <w:t>opportunity</w:t>
      </w:r>
      <w:proofErr w:type="spellEnd"/>
      <w:r w:rsidRPr="00AB439A">
        <w:rPr>
          <w:rStyle w:val="Nessuno"/>
          <w:rFonts w:cs="Times New Roman"/>
          <w:sz w:val="22"/>
          <w:szCs w:val="22"/>
        </w:rPr>
        <w:t xml:space="preserve"> convention</w:t>
      </w:r>
      <w:r w:rsidRPr="00AB439A">
        <w:rPr>
          <w:rStyle w:val="Nessuno"/>
          <w:rFonts w:cs="Times New Roman"/>
          <w:i w:val="0"/>
          <w:iCs w:val="0"/>
          <w:sz w:val="22"/>
          <w:szCs w:val="22"/>
        </w:rPr>
        <w:t xml:space="preserve">) e presso la Commissione europea, Bruxelles. </w:t>
      </w:r>
    </w:p>
    <w:p w14:paraId="0D3C0603" w14:textId="77777777" w:rsidR="00C46E3F" w:rsidRPr="004A029B" w:rsidRDefault="00F07198">
      <w:pPr>
        <w:spacing w:before="80"/>
        <w:rPr>
          <w:rStyle w:val="Nessuno"/>
          <w:b/>
          <w:bCs/>
          <w:caps/>
          <w:sz w:val="22"/>
          <w:szCs w:val="22"/>
        </w:rPr>
      </w:pPr>
      <w:r w:rsidRPr="004A029B">
        <w:rPr>
          <w:rStyle w:val="Nessuno"/>
          <w:b/>
          <w:bCs/>
          <w:caps/>
          <w:sz w:val="22"/>
          <w:szCs w:val="22"/>
        </w:rPr>
        <w:t>Incarichi di insegnamento (in corsi di laurea)</w:t>
      </w:r>
    </w:p>
    <w:p w14:paraId="52BF461B" w14:textId="77777777" w:rsidR="00BC7005" w:rsidRPr="00AB439A" w:rsidRDefault="00BC7005" w:rsidP="00BC7005">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201</w:t>
      </w:r>
      <w:r>
        <w:rPr>
          <w:rStyle w:val="Nessuno"/>
          <w:rFonts w:cs="Times New Roman"/>
          <w:i w:val="0"/>
          <w:iCs w:val="0"/>
          <w:sz w:val="22"/>
          <w:szCs w:val="22"/>
        </w:rPr>
        <w:t>9</w:t>
      </w:r>
      <w:r w:rsidRPr="00AB439A">
        <w:rPr>
          <w:rStyle w:val="Nessuno"/>
          <w:rFonts w:cs="Times New Roman"/>
          <w:i w:val="0"/>
          <w:iCs w:val="0"/>
          <w:sz w:val="22"/>
          <w:szCs w:val="22"/>
        </w:rPr>
        <w:t>-20</w:t>
      </w:r>
      <w:r>
        <w:rPr>
          <w:rStyle w:val="Nessuno"/>
          <w:rFonts w:cs="Times New Roman"/>
          <w:i w:val="0"/>
          <w:iCs w:val="0"/>
          <w:sz w:val="22"/>
          <w:szCs w:val="22"/>
        </w:rPr>
        <w:t>20</w:t>
      </w:r>
      <w:r w:rsidRPr="00AB439A">
        <w:rPr>
          <w:rStyle w:val="Nessuno"/>
          <w:rFonts w:cs="Times New Roman"/>
          <w:i w:val="0"/>
          <w:iCs w:val="0"/>
          <w:sz w:val="22"/>
          <w:szCs w:val="22"/>
        </w:rPr>
        <w:tab/>
        <w:t xml:space="preserve">Insegnamento di </w:t>
      </w:r>
      <w:r w:rsidRPr="00AB439A">
        <w:rPr>
          <w:rFonts w:cs="Times New Roman"/>
          <w:sz w:val="22"/>
          <w:szCs w:val="22"/>
        </w:rPr>
        <w:t xml:space="preserve">Diritto amministrativo </w:t>
      </w:r>
      <w:r w:rsidRPr="00AB439A">
        <w:rPr>
          <w:rStyle w:val="Nessuno"/>
          <w:rFonts w:cs="Times New Roman"/>
          <w:i w:val="0"/>
          <w:iCs w:val="0"/>
          <w:sz w:val="22"/>
          <w:szCs w:val="22"/>
        </w:rPr>
        <w:t>(9 CFU) nel corso di laurea magistrale a ciclo unico in Giurisprudenza (LMG-01) dell’Università della Tuscia.</w:t>
      </w:r>
    </w:p>
    <w:p w14:paraId="0EF14950" w14:textId="77777777" w:rsidR="00BC7005" w:rsidRPr="00AB439A" w:rsidRDefault="00BC7005" w:rsidP="00BC7005">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Insegnamento di </w:t>
      </w:r>
      <w:r w:rsidRPr="00AB439A">
        <w:rPr>
          <w:rFonts w:cs="Times New Roman"/>
          <w:sz w:val="22"/>
          <w:szCs w:val="22"/>
        </w:rPr>
        <w:t>Diritto amministrativo</w:t>
      </w:r>
      <w:r w:rsidRPr="00AB439A">
        <w:rPr>
          <w:rStyle w:val="Nessuno"/>
          <w:rFonts w:cs="Times New Roman"/>
          <w:i w:val="0"/>
          <w:iCs w:val="0"/>
          <w:sz w:val="22"/>
          <w:szCs w:val="22"/>
        </w:rPr>
        <w:t xml:space="preserve"> (</w:t>
      </w:r>
      <w:r>
        <w:rPr>
          <w:rStyle w:val="Nessuno"/>
          <w:rFonts w:cs="Times New Roman"/>
          <w:i w:val="0"/>
          <w:iCs w:val="0"/>
          <w:sz w:val="22"/>
          <w:szCs w:val="22"/>
        </w:rPr>
        <w:t>8</w:t>
      </w:r>
      <w:r w:rsidRPr="00AB439A">
        <w:rPr>
          <w:rStyle w:val="Nessuno"/>
          <w:rFonts w:cs="Times New Roman"/>
          <w:i w:val="0"/>
          <w:iCs w:val="0"/>
          <w:sz w:val="22"/>
          <w:szCs w:val="22"/>
        </w:rPr>
        <w:t xml:space="preserve"> CFU) nel corso di laurea in Scienze politiche e delle relazioni internazionali (L-36) dell’Università della Tuscia.</w:t>
      </w:r>
    </w:p>
    <w:p w14:paraId="59962AD2" w14:textId="77777777" w:rsidR="00666EE7" w:rsidRPr="00AB439A" w:rsidRDefault="00666EE7" w:rsidP="00666EE7">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201</w:t>
      </w:r>
      <w:r>
        <w:rPr>
          <w:rStyle w:val="Nessuno"/>
          <w:rFonts w:cs="Times New Roman"/>
          <w:i w:val="0"/>
          <w:iCs w:val="0"/>
          <w:sz w:val="22"/>
          <w:szCs w:val="22"/>
        </w:rPr>
        <w:t>8</w:t>
      </w:r>
      <w:r w:rsidRPr="00AB439A">
        <w:rPr>
          <w:rStyle w:val="Nessuno"/>
          <w:rFonts w:cs="Times New Roman"/>
          <w:i w:val="0"/>
          <w:iCs w:val="0"/>
          <w:sz w:val="22"/>
          <w:szCs w:val="22"/>
        </w:rPr>
        <w:t>-201</w:t>
      </w:r>
      <w:r>
        <w:rPr>
          <w:rStyle w:val="Nessuno"/>
          <w:rFonts w:cs="Times New Roman"/>
          <w:i w:val="0"/>
          <w:iCs w:val="0"/>
          <w:sz w:val="22"/>
          <w:szCs w:val="22"/>
        </w:rPr>
        <w:t>9</w:t>
      </w:r>
      <w:r w:rsidRPr="00AB439A">
        <w:rPr>
          <w:rStyle w:val="Nessuno"/>
          <w:rFonts w:cs="Times New Roman"/>
          <w:i w:val="0"/>
          <w:iCs w:val="0"/>
          <w:sz w:val="22"/>
          <w:szCs w:val="22"/>
        </w:rPr>
        <w:tab/>
        <w:t xml:space="preserve">Insegnamento di </w:t>
      </w:r>
      <w:r w:rsidRPr="00AB439A">
        <w:rPr>
          <w:rFonts w:cs="Times New Roman"/>
          <w:sz w:val="22"/>
          <w:szCs w:val="22"/>
        </w:rPr>
        <w:t xml:space="preserve">Diritto amministrativo </w:t>
      </w:r>
      <w:r w:rsidRPr="00AB439A">
        <w:rPr>
          <w:rStyle w:val="Nessuno"/>
          <w:rFonts w:cs="Times New Roman"/>
          <w:i w:val="0"/>
          <w:iCs w:val="0"/>
          <w:sz w:val="22"/>
          <w:szCs w:val="22"/>
        </w:rPr>
        <w:t>(9 CFU) nel corso di laurea magistrale a ciclo unico in Giurisprudenza (LMG-01) dell’Università della Tuscia.</w:t>
      </w:r>
    </w:p>
    <w:p w14:paraId="70F5B34C" w14:textId="77777777" w:rsidR="00666EE7" w:rsidRPr="00AB439A" w:rsidRDefault="00666EE7" w:rsidP="00666EE7">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Insegnamento di </w:t>
      </w:r>
      <w:r w:rsidRPr="00AB439A">
        <w:rPr>
          <w:rFonts w:cs="Times New Roman"/>
          <w:sz w:val="22"/>
          <w:szCs w:val="22"/>
        </w:rPr>
        <w:t>Diritto amministrativo</w:t>
      </w:r>
      <w:r w:rsidRPr="00AB439A">
        <w:rPr>
          <w:rStyle w:val="Nessuno"/>
          <w:rFonts w:cs="Times New Roman"/>
          <w:i w:val="0"/>
          <w:iCs w:val="0"/>
          <w:sz w:val="22"/>
          <w:szCs w:val="22"/>
        </w:rPr>
        <w:t xml:space="preserve"> (</w:t>
      </w:r>
      <w:r>
        <w:rPr>
          <w:rStyle w:val="Nessuno"/>
          <w:rFonts w:cs="Times New Roman"/>
          <w:i w:val="0"/>
          <w:iCs w:val="0"/>
          <w:sz w:val="22"/>
          <w:szCs w:val="22"/>
        </w:rPr>
        <w:t>8</w:t>
      </w:r>
      <w:r w:rsidRPr="00AB439A">
        <w:rPr>
          <w:rStyle w:val="Nessuno"/>
          <w:rFonts w:cs="Times New Roman"/>
          <w:i w:val="0"/>
          <w:iCs w:val="0"/>
          <w:sz w:val="22"/>
          <w:szCs w:val="22"/>
        </w:rPr>
        <w:t xml:space="preserve"> CFU) nel corso di laurea in Scienze politiche e delle relazioni internazionali (L-36) dell’Università della Tuscia.</w:t>
      </w:r>
    </w:p>
    <w:p w14:paraId="1CEC51DD"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2017-2018</w:t>
      </w:r>
      <w:r w:rsidRPr="00AB439A">
        <w:rPr>
          <w:rStyle w:val="Nessuno"/>
          <w:rFonts w:cs="Times New Roman"/>
          <w:i w:val="0"/>
          <w:iCs w:val="0"/>
          <w:sz w:val="22"/>
          <w:szCs w:val="22"/>
        </w:rPr>
        <w:tab/>
        <w:t xml:space="preserve">Insegnamento di </w:t>
      </w:r>
      <w:r w:rsidRPr="00AB439A">
        <w:rPr>
          <w:rFonts w:cs="Times New Roman"/>
          <w:sz w:val="22"/>
          <w:szCs w:val="22"/>
        </w:rPr>
        <w:t xml:space="preserve">Diritto amministrativo </w:t>
      </w:r>
      <w:r w:rsidRPr="00AB439A">
        <w:rPr>
          <w:rStyle w:val="Nessuno"/>
          <w:rFonts w:cs="Times New Roman"/>
          <w:i w:val="0"/>
          <w:iCs w:val="0"/>
          <w:sz w:val="22"/>
          <w:szCs w:val="22"/>
        </w:rPr>
        <w:t>(9 CFU) nel corso di laurea magistrale a ciclo unico in Giurisprudenza (LMG-01) dell’Università della Tuscia.</w:t>
      </w:r>
    </w:p>
    <w:p w14:paraId="310D4A73"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Insegnamento di </w:t>
      </w:r>
      <w:r w:rsidRPr="00AB439A">
        <w:rPr>
          <w:rFonts w:cs="Times New Roman"/>
          <w:sz w:val="22"/>
          <w:szCs w:val="22"/>
        </w:rPr>
        <w:t>Diritto amministrativo</w:t>
      </w:r>
      <w:r w:rsidRPr="00AB439A">
        <w:rPr>
          <w:rStyle w:val="Nessuno"/>
          <w:rFonts w:cs="Times New Roman"/>
          <w:i w:val="0"/>
          <w:iCs w:val="0"/>
          <w:sz w:val="22"/>
          <w:szCs w:val="22"/>
        </w:rPr>
        <w:t xml:space="preserve"> (</w:t>
      </w:r>
      <w:r w:rsidR="00666EE7">
        <w:rPr>
          <w:rStyle w:val="Nessuno"/>
          <w:rFonts w:cs="Times New Roman"/>
          <w:i w:val="0"/>
          <w:iCs w:val="0"/>
          <w:sz w:val="22"/>
          <w:szCs w:val="22"/>
        </w:rPr>
        <w:t>8</w:t>
      </w:r>
      <w:r w:rsidRPr="00AB439A">
        <w:rPr>
          <w:rStyle w:val="Nessuno"/>
          <w:rFonts w:cs="Times New Roman"/>
          <w:i w:val="0"/>
          <w:iCs w:val="0"/>
          <w:sz w:val="22"/>
          <w:szCs w:val="22"/>
        </w:rPr>
        <w:t xml:space="preserve"> CFU) nel corso di laurea in Scienze politiche e delle relazioni internazionali (L-36) dell’Università della Tuscia.</w:t>
      </w:r>
    </w:p>
    <w:p w14:paraId="65EDFC56"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Insegnamento di </w:t>
      </w:r>
      <w:proofErr w:type="spellStart"/>
      <w:r w:rsidRPr="00AB439A">
        <w:rPr>
          <w:rFonts w:cs="Times New Roman"/>
          <w:sz w:val="22"/>
          <w:szCs w:val="22"/>
        </w:rPr>
        <w:t>European</w:t>
      </w:r>
      <w:proofErr w:type="spellEnd"/>
      <w:r w:rsidRPr="00AB439A">
        <w:rPr>
          <w:rFonts w:cs="Times New Roman"/>
          <w:sz w:val="22"/>
          <w:szCs w:val="22"/>
        </w:rPr>
        <w:t xml:space="preserve"> Migration Law </w:t>
      </w:r>
      <w:r w:rsidRPr="00AB439A">
        <w:rPr>
          <w:rStyle w:val="Nessuno"/>
          <w:rFonts w:cs="Times New Roman"/>
          <w:i w:val="0"/>
          <w:iCs w:val="0"/>
          <w:sz w:val="22"/>
          <w:szCs w:val="22"/>
        </w:rPr>
        <w:t>(4 CFU) nel corso di laurea magistrale a ciclo unico in Giurisprudenza (LMG-01) dell’Università della Tuscia.</w:t>
      </w:r>
    </w:p>
    <w:p w14:paraId="75F651EB"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Modulo (2 CFU) dell’insegnamento di </w:t>
      </w:r>
      <w:r w:rsidRPr="00AB439A">
        <w:rPr>
          <w:rFonts w:cs="Times New Roman"/>
          <w:sz w:val="22"/>
          <w:szCs w:val="22"/>
        </w:rPr>
        <w:t xml:space="preserve">Diritto internazionale </w:t>
      </w:r>
      <w:r w:rsidRPr="00AB439A">
        <w:rPr>
          <w:rStyle w:val="Nessuno"/>
          <w:rFonts w:cs="Times New Roman"/>
          <w:i w:val="0"/>
          <w:iCs w:val="0"/>
          <w:sz w:val="22"/>
          <w:szCs w:val="22"/>
        </w:rPr>
        <w:t>nel corso di laurea magistrale in Scienze della politica, della sicurezza internazionale e della comunicazione pubblica (LM-62) dell’Università della Tuscia.</w:t>
      </w:r>
    </w:p>
    <w:p w14:paraId="05B1AD0B"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Docente responsabile del laboratorio sull’argomentazione giuridica e sul giudizio simulato – J-ARGO (10 CFU) nel corso di laurea magistrale a ciclo unico in Giurisprudenza (LMG-01) dell’Università della Tuscia.</w:t>
      </w:r>
    </w:p>
    <w:p w14:paraId="0C483E77"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2016-2017</w:t>
      </w:r>
      <w:r w:rsidRPr="00AB439A">
        <w:rPr>
          <w:rStyle w:val="Nessuno"/>
          <w:rFonts w:cs="Times New Roman"/>
          <w:i w:val="0"/>
          <w:iCs w:val="0"/>
          <w:sz w:val="22"/>
          <w:szCs w:val="22"/>
        </w:rPr>
        <w:tab/>
        <w:t xml:space="preserve">Insegnamento di </w:t>
      </w:r>
      <w:r w:rsidRPr="00AB439A">
        <w:rPr>
          <w:rFonts w:cs="Times New Roman"/>
          <w:sz w:val="22"/>
          <w:szCs w:val="22"/>
        </w:rPr>
        <w:t xml:space="preserve">Diritto amministrativo </w:t>
      </w:r>
      <w:r w:rsidRPr="00AB439A">
        <w:rPr>
          <w:rStyle w:val="Nessuno"/>
          <w:rFonts w:cs="Times New Roman"/>
          <w:i w:val="0"/>
          <w:iCs w:val="0"/>
          <w:sz w:val="22"/>
          <w:szCs w:val="22"/>
        </w:rPr>
        <w:t>(9 CFU) nel corso di laurea magistrale a ciclo unico in Giurisprudenza (LMG-01) dell’Università della Tuscia.</w:t>
      </w:r>
    </w:p>
    <w:p w14:paraId="4A9108F0"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lastRenderedPageBreak/>
        <w:t xml:space="preserve">Insegnamento di </w:t>
      </w:r>
      <w:r w:rsidRPr="00AB439A">
        <w:rPr>
          <w:rFonts w:cs="Times New Roman"/>
          <w:sz w:val="22"/>
          <w:szCs w:val="22"/>
        </w:rPr>
        <w:t>Diritto amministrativo</w:t>
      </w:r>
      <w:r w:rsidRPr="00AB439A">
        <w:rPr>
          <w:rStyle w:val="Nessuno"/>
          <w:rFonts w:cs="Times New Roman"/>
          <w:i w:val="0"/>
          <w:iCs w:val="0"/>
          <w:sz w:val="22"/>
          <w:szCs w:val="22"/>
        </w:rPr>
        <w:t xml:space="preserve"> (</w:t>
      </w:r>
      <w:r w:rsidR="00666EE7">
        <w:rPr>
          <w:rStyle w:val="Nessuno"/>
          <w:rFonts w:cs="Times New Roman"/>
          <w:i w:val="0"/>
          <w:iCs w:val="0"/>
          <w:sz w:val="22"/>
          <w:szCs w:val="22"/>
        </w:rPr>
        <w:t>8</w:t>
      </w:r>
      <w:r w:rsidRPr="00AB439A">
        <w:rPr>
          <w:rStyle w:val="Nessuno"/>
          <w:rFonts w:cs="Times New Roman"/>
          <w:i w:val="0"/>
          <w:iCs w:val="0"/>
          <w:sz w:val="22"/>
          <w:szCs w:val="22"/>
        </w:rPr>
        <w:t xml:space="preserve"> CFU) nel corso di laurea in Scienze politiche e delle relazioni internazionali (L-36) dell’Università della Tuscia.</w:t>
      </w:r>
    </w:p>
    <w:p w14:paraId="3910B162"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Docente responsabile del laboratorio sull’argomentazione giuridica e sul giudizio simulato – J-ARGO (10 CFU) nel corso di laurea magistrale a ciclo unico in Giurisprudenza (LMG-01) dell’Università della Tuscia.</w:t>
      </w:r>
    </w:p>
    <w:p w14:paraId="5071E068"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2015-2016</w:t>
      </w:r>
      <w:r w:rsidRPr="00AB439A">
        <w:rPr>
          <w:rStyle w:val="Nessuno"/>
          <w:rFonts w:cs="Times New Roman"/>
          <w:i w:val="0"/>
          <w:iCs w:val="0"/>
          <w:sz w:val="22"/>
          <w:szCs w:val="22"/>
        </w:rPr>
        <w:tab/>
        <w:t xml:space="preserve">Insegnamento di </w:t>
      </w:r>
      <w:r w:rsidRPr="00AB439A">
        <w:rPr>
          <w:rFonts w:cs="Times New Roman"/>
          <w:sz w:val="22"/>
          <w:szCs w:val="22"/>
        </w:rPr>
        <w:t>Diritto amministrativo europeo</w:t>
      </w:r>
      <w:r w:rsidRPr="00AB439A">
        <w:rPr>
          <w:rStyle w:val="Nessuno"/>
          <w:rFonts w:cs="Times New Roman"/>
          <w:i w:val="0"/>
          <w:iCs w:val="0"/>
          <w:sz w:val="22"/>
          <w:szCs w:val="22"/>
        </w:rPr>
        <w:t xml:space="preserve"> (9 CFU) nel corso di laurea magistrale a ciclo unico in Giurisprudenza (LMG-01) dell’Università della Tuscia.</w:t>
      </w:r>
    </w:p>
    <w:p w14:paraId="3BBACD86"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Insegnamento di </w:t>
      </w:r>
      <w:r w:rsidRPr="00AB439A">
        <w:rPr>
          <w:rFonts w:cs="Times New Roman"/>
          <w:sz w:val="22"/>
          <w:szCs w:val="22"/>
        </w:rPr>
        <w:t>Diritto amministrativo</w:t>
      </w:r>
      <w:r w:rsidRPr="00AB439A">
        <w:rPr>
          <w:rStyle w:val="Nessuno"/>
          <w:rFonts w:cs="Times New Roman"/>
          <w:i w:val="0"/>
          <w:iCs w:val="0"/>
          <w:sz w:val="22"/>
          <w:szCs w:val="22"/>
        </w:rPr>
        <w:t xml:space="preserve"> (</w:t>
      </w:r>
      <w:r w:rsidR="00666EE7">
        <w:rPr>
          <w:rStyle w:val="Nessuno"/>
          <w:rFonts w:cs="Times New Roman"/>
          <w:i w:val="0"/>
          <w:iCs w:val="0"/>
          <w:sz w:val="22"/>
          <w:szCs w:val="22"/>
        </w:rPr>
        <w:t>8</w:t>
      </w:r>
      <w:r w:rsidRPr="00AB439A">
        <w:rPr>
          <w:rStyle w:val="Nessuno"/>
          <w:rFonts w:cs="Times New Roman"/>
          <w:i w:val="0"/>
          <w:iCs w:val="0"/>
          <w:sz w:val="22"/>
          <w:szCs w:val="22"/>
        </w:rPr>
        <w:t xml:space="preserve"> CFU) nel corso di laurea in Scienze organizzative e gestionali (L-36) dell’Università della Tuscia.</w:t>
      </w:r>
    </w:p>
    <w:p w14:paraId="086B5C0F"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Docente responsabile del laboratorio sull’argomentazione giuridica e sul giudizio simulato – J-ARGO (10 CFU) nel corso di laurea magistrale a ciclo unico in Giurisprudenza (LMG-01) dell’Università della Tuscia.</w:t>
      </w:r>
    </w:p>
    <w:p w14:paraId="19B75EC7"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2014-2015</w:t>
      </w:r>
      <w:r w:rsidRPr="00AB439A">
        <w:rPr>
          <w:rStyle w:val="Nessuno"/>
          <w:rFonts w:cs="Times New Roman"/>
          <w:i w:val="0"/>
          <w:iCs w:val="0"/>
          <w:sz w:val="22"/>
          <w:szCs w:val="22"/>
        </w:rPr>
        <w:tab/>
        <w:t xml:space="preserve">Insegnamento di </w:t>
      </w:r>
      <w:r w:rsidRPr="00AB439A">
        <w:rPr>
          <w:rFonts w:cs="Times New Roman"/>
          <w:sz w:val="22"/>
          <w:szCs w:val="22"/>
        </w:rPr>
        <w:t>Diritto amministrativo europeo</w:t>
      </w:r>
      <w:r w:rsidRPr="00AB439A">
        <w:rPr>
          <w:rStyle w:val="Nessuno"/>
          <w:rFonts w:cs="Times New Roman"/>
          <w:i w:val="0"/>
          <w:iCs w:val="0"/>
          <w:sz w:val="22"/>
          <w:szCs w:val="22"/>
        </w:rPr>
        <w:t xml:space="preserve"> (9 CFU) nel corso di laurea magistrale a ciclo unico in Giurisprudenza (LMG-01) dell’Università della Tuscia.</w:t>
      </w:r>
    </w:p>
    <w:p w14:paraId="2ABBBC08"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Insegnamento di </w:t>
      </w:r>
      <w:r w:rsidRPr="00AB439A">
        <w:rPr>
          <w:rFonts w:cs="Times New Roman"/>
          <w:sz w:val="22"/>
          <w:szCs w:val="22"/>
        </w:rPr>
        <w:t>Diritto amministrativo</w:t>
      </w:r>
      <w:r w:rsidRPr="00AB439A">
        <w:rPr>
          <w:rStyle w:val="Nessuno"/>
          <w:rFonts w:cs="Times New Roman"/>
          <w:i w:val="0"/>
          <w:iCs w:val="0"/>
          <w:sz w:val="22"/>
          <w:szCs w:val="22"/>
        </w:rPr>
        <w:t xml:space="preserve"> (</w:t>
      </w:r>
      <w:r w:rsidR="00666EE7">
        <w:rPr>
          <w:rStyle w:val="Nessuno"/>
          <w:rFonts w:cs="Times New Roman"/>
          <w:i w:val="0"/>
          <w:iCs w:val="0"/>
          <w:sz w:val="22"/>
          <w:szCs w:val="22"/>
        </w:rPr>
        <w:t>8</w:t>
      </w:r>
      <w:r w:rsidRPr="00AB439A">
        <w:rPr>
          <w:rStyle w:val="Nessuno"/>
          <w:rFonts w:cs="Times New Roman"/>
          <w:i w:val="0"/>
          <w:iCs w:val="0"/>
          <w:sz w:val="22"/>
          <w:szCs w:val="22"/>
        </w:rPr>
        <w:t xml:space="preserve"> CFU) nel corso di laurea in Scienze organizzative e gestionali (L-36) dell’Università della Tuscia.</w:t>
      </w:r>
    </w:p>
    <w:p w14:paraId="7F293A2C"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Docente responsabile del laboratorio sull’argomentazione giuridica e sul giudizio simulato – J-ARGO (10 CFU) nel corso di laurea magistrale a ciclo unico in Giurisprudenza (LMG-01) dell’Università della Tuscia</w:t>
      </w:r>
    </w:p>
    <w:p w14:paraId="6BA99DD2"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2013-2014</w:t>
      </w:r>
      <w:r w:rsidRPr="00AB439A">
        <w:rPr>
          <w:rStyle w:val="Nessuno"/>
          <w:rFonts w:cs="Times New Roman"/>
          <w:i w:val="0"/>
          <w:iCs w:val="0"/>
          <w:sz w:val="22"/>
          <w:szCs w:val="22"/>
        </w:rPr>
        <w:tab/>
        <w:t xml:space="preserve">Insegnamento di </w:t>
      </w:r>
      <w:r w:rsidRPr="00AB439A">
        <w:rPr>
          <w:rFonts w:cs="Times New Roman"/>
          <w:sz w:val="22"/>
          <w:szCs w:val="22"/>
        </w:rPr>
        <w:t>Diritto amministrativo europeo</w:t>
      </w:r>
      <w:r w:rsidRPr="00AB439A">
        <w:rPr>
          <w:rStyle w:val="Nessuno"/>
          <w:rFonts w:cs="Times New Roman"/>
          <w:i w:val="0"/>
          <w:iCs w:val="0"/>
          <w:sz w:val="22"/>
          <w:szCs w:val="22"/>
        </w:rPr>
        <w:t xml:space="preserve"> (9 CFU) nel corso di laurea in Giurisprudenza (LGD-01) e in Scienza della pubblica amministrazione (L-14) dell’Università della Tuscia.</w:t>
      </w:r>
    </w:p>
    <w:p w14:paraId="65187A99"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Insegnamento di </w:t>
      </w:r>
      <w:r w:rsidRPr="00AB439A">
        <w:rPr>
          <w:rFonts w:cs="Times New Roman"/>
          <w:sz w:val="22"/>
          <w:szCs w:val="22"/>
        </w:rPr>
        <w:t>Diritto dell’informazione e del procedimento amministrativo</w:t>
      </w:r>
      <w:r w:rsidRPr="00AB439A">
        <w:rPr>
          <w:rStyle w:val="Nessuno"/>
          <w:rFonts w:cs="Times New Roman"/>
          <w:i w:val="0"/>
          <w:iCs w:val="0"/>
          <w:sz w:val="22"/>
          <w:szCs w:val="22"/>
        </w:rPr>
        <w:t xml:space="preserve"> (8 CFU) nel corso di laurea magistrale in Comunicazione pubblica, d'impresa e pubblicità (LM-59) dell’Università della Tuscia.</w:t>
      </w:r>
    </w:p>
    <w:p w14:paraId="77241C6A"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Docente responsabile del laboratorio sull’argomentazione giuridica e sul giudizio simulato – J-ARGO (10 CFU) nel corso di giurisprudenza (LMG-01) dell’Università della Tuscia. </w:t>
      </w:r>
    </w:p>
    <w:p w14:paraId="3F6310BC"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2012-2013</w:t>
      </w:r>
      <w:r w:rsidRPr="00AB439A">
        <w:rPr>
          <w:rStyle w:val="Nessuno"/>
          <w:rFonts w:cs="Times New Roman"/>
          <w:i w:val="0"/>
          <w:iCs w:val="0"/>
          <w:sz w:val="22"/>
          <w:szCs w:val="22"/>
        </w:rPr>
        <w:tab/>
        <w:t xml:space="preserve">Insegnamento di </w:t>
      </w:r>
      <w:r w:rsidRPr="00AB439A">
        <w:rPr>
          <w:rFonts w:cs="Times New Roman"/>
          <w:sz w:val="22"/>
          <w:szCs w:val="22"/>
        </w:rPr>
        <w:t>Diritto amministrativo avanzato</w:t>
      </w:r>
      <w:r w:rsidRPr="00AB439A">
        <w:rPr>
          <w:rStyle w:val="Nessuno"/>
          <w:rFonts w:cs="Times New Roman"/>
          <w:i w:val="0"/>
          <w:iCs w:val="0"/>
          <w:sz w:val="22"/>
          <w:szCs w:val="22"/>
        </w:rPr>
        <w:t xml:space="preserve"> (8 crediti) nel corso di laurea in Scienza della pubblica amministrazione (L-16) dell’Università della Tuscia.</w:t>
      </w:r>
    </w:p>
    <w:p w14:paraId="5685CA72"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Insegnamento di </w:t>
      </w:r>
      <w:r w:rsidRPr="00AB439A">
        <w:rPr>
          <w:rFonts w:cs="Times New Roman"/>
          <w:sz w:val="22"/>
          <w:szCs w:val="22"/>
        </w:rPr>
        <w:t>Diritto dei servizi pubblici</w:t>
      </w:r>
      <w:r w:rsidRPr="00AB439A">
        <w:rPr>
          <w:rStyle w:val="Nessuno"/>
          <w:rFonts w:cs="Times New Roman"/>
          <w:i w:val="0"/>
          <w:iCs w:val="0"/>
          <w:sz w:val="22"/>
          <w:szCs w:val="22"/>
        </w:rPr>
        <w:t xml:space="preserve"> (8 crediti) nel corso di laurea magistrale in Comunicazione pubblica, d'impresa e pubblicità (LM-59) dell’Università della Tuscia.</w:t>
      </w:r>
    </w:p>
    <w:p w14:paraId="65B4628F"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Docente responsabile dei laboratori sul giudizio simulato (GIUSI) e sull’argomentazione giuridica (ARGO) nel corso di laurea in Scienze giuridiche (L-14) dell’Università della Tuscia. </w:t>
      </w:r>
    </w:p>
    <w:p w14:paraId="5435FE69"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2011-2012</w:t>
      </w:r>
      <w:r w:rsidRPr="00AB439A">
        <w:rPr>
          <w:rStyle w:val="Nessuno"/>
          <w:rFonts w:cs="Times New Roman"/>
          <w:i w:val="0"/>
          <w:iCs w:val="0"/>
          <w:sz w:val="22"/>
          <w:szCs w:val="22"/>
        </w:rPr>
        <w:tab/>
        <w:t xml:space="preserve">Affidamento dell’incarico di insegnamento in </w:t>
      </w:r>
      <w:r w:rsidRPr="00AB439A">
        <w:rPr>
          <w:rFonts w:cs="Times New Roman"/>
          <w:sz w:val="22"/>
          <w:szCs w:val="22"/>
        </w:rPr>
        <w:t xml:space="preserve">Diritto amministrativo </w:t>
      </w:r>
      <w:r w:rsidRPr="00AB439A">
        <w:rPr>
          <w:rStyle w:val="Nessuno"/>
          <w:rFonts w:cs="Times New Roman"/>
          <w:i w:val="0"/>
          <w:iCs w:val="0"/>
          <w:sz w:val="22"/>
          <w:szCs w:val="22"/>
        </w:rPr>
        <w:t xml:space="preserve">(18 crediti) nel corso di Laurea magistrale in Giurisprudenza (LMG-01) </w:t>
      </w:r>
      <w:proofErr w:type="gramStart"/>
      <w:r w:rsidRPr="00AB439A">
        <w:rPr>
          <w:rStyle w:val="Nessuno"/>
          <w:rFonts w:cs="Times New Roman"/>
          <w:i w:val="0"/>
          <w:iCs w:val="0"/>
          <w:sz w:val="22"/>
          <w:szCs w:val="22"/>
        </w:rPr>
        <w:t>dell’Università  di</w:t>
      </w:r>
      <w:proofErr w:type="gramEnd"/>
      <w:r w:rsidRPr="00AB439A">
        <w:rPr>
          <w:rStyle w:val="Nessuno"/>
          <w:rFonts w:cs="Times New Roman"/>
          <w:i w:val="0"/>
          <w:iCs w:val="0"/>
          <w:sz w:val="22"/>
          <w:szCs w:val="22"/>
        </w:rPr>
        <w:t xml:space="preserve"> Catania.</w:t>
      </w:r>
    </w:p>
    <w:p w14:paraId="366DE2A7"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Insegnamento di </w:t>
      </w:r>
      <w:r w:rsidRPr="00AB439A">
        <w:rPr>
          <w:rFonts w:cs="Times New Roman"/>
          <w:sz w:val="22"/>
          <w:szCs w:val="22"/>
        </w:rPr>
        <w:t>Diritto amministrativo dell’economia</w:t>
      </w:r>
      <w:r w:rsidRPr="00AB439A">
        <w:rPr>
          <w:rStyle w:val="Nessuno"/>
          <w:rFonts w:cs="Times New Roman"/>
          <w:i w:val="0"/>
          <w:iCs w:val="0"/>
          <w:sz w:val="22"/>
          <w:szCs w:val="22"/>
        </w:rPr>
        <w:t xml:space="preserve"> (8 crediti) nel corso di laurea in Economia e legislazione per l’impresa (L-18) dell’Università della Tuscia.  </w:t>
      </w:r>
    </w:p>
    <w:p w14:paraId="309CF8B6"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lastRenderedPageBreak/>
        <w:t xml:space="preserve">Insegnamento di </w:t>
      </w:r>
      <w:r w:rsidRPr="00AB439A">
        <w:rPr>
          <w:rFonts w:cs="Times New Roman"/>
          <w:sz w:val="22"/>
          <w:szCs w:val="22"/>
        </w:rPr>
        <w:t>Diritto dei servizi pubblici</w:t>
      </w:r>
      <w:r w:rsidRPr="00AB439A">
        <w:rPr>
          <w:rStyle w:val="Nessuno"/>
          <w:rFonts w:cs="Times New Roman"/>
          <w:i w:val="0"/>
          <w:iCs w:val="0"/>
          <w:sz w:val="22"/>
          <w:szCs w:val="22"/>
        </w:rPr>
        <w:t xml:space="preserve"> (8 crediti) nel corso di Laurea magistrale in Comunicazione pubblica, d'impresa e pubblicità (LM-59) dell’Università della Tuscia</w:t>
      </w:r>
    </w:p>
    <w:p w14:paraId="10FE2201"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Insegnamento di </w:t>
      </w:r>
      <w:r w:rsidRPr="00AB439A">
        <w:rPr>
          <w:rFonts w:cs="Times New Roman"/>
          <w:sz w:val="22"/>
          <w:szCs w:val="22"/>
        </w:rPr>
        <w:t>Diritto dei servizi pubblici</w:t>
      </w:r>
      <w:r w:rsidRPr="00AB439A">
        <w:rPr>
          <w:rStyle w:val="Nessuno"/>
          <w:rFonts w:cs="Times New Roman"/>
          <w:i w:val="0"/>
          <w:iCs w:val="0"/>
          <w:sz w:val="22"/>
          <w:szCs w:val="22"/>
        </w:rPr>
        <w:t xml:space="preserve"> (8 crediti) nel corso di Laurea magistrale in Marketing e qualità (LM-77) dell’Università della Tuscia</w:t>
      </w:r>
    </w:p>
    <w:p w14:paraId="006B4993"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2010-2011</w:t>
      </w:r>
      <w:r w:rsidRPr="00AB439A">
        <w:rPr>
          <w:rStyle w:val="Nessuno"/>
          <w:rFonts w:cs="Times New Roman"/>
          <w:i w:val="0"/>
          <w:iCs w:val="0"/>
          <w:sz w:val="22"/>
          <w:szCs w:val="22"/>
        </w:rPr>
        <w:tab/>
        <w:t xml:space="preserve">Affidamento dell’incarico di insegnamento in </w:t>
      </w:r>
      <w:r w:rsidRPr="00AB439A">
        <w:rPr>
          <w:rFonts w:cs="Times New Roman"/>
          <w:sz w:val="22"/>
          <w:szCs w:val="22"/>
        </w:rPr>
        <w:t xml:space="preserve">Diritto amministrativo </w:t>
      </w:r>
      <w:r w:rsidRPr="00AB439A">
        <w:rPr>
          <w:rStyle w:val="Nessuno"/>
          <w:rFonts w:cs="Times New Roman"/>
          <w:i w:val="0"/>
          <w:iCs w:val="0"/>
          <w:sz w:val="22"/>
          <w:szCs w:val="22"/>
        </w:rPr>
        <w:t xml:space="preserve">(18 crediti) nel corso di Laurea magistrale in Giurisprudenza (LMG-01) </w:t>
      </w:r>
      <w:proofErr w:type="gramStart"/>
      <w:r w:rsidRPr="00AB439A">
        <w:rPr>
          <w:rStyle w:val="Nessuno"/>
          <w:rFonts w:cs="Times New Roman"/>
          <w:i w:val="0"/>
          <w:iCs w:val="0"/>
          <w:sz w:val="22"/>
          <w:szCs w:val="22"/>
        </w:rPr>
        <w:t>dell’Università  di</w:t>
      </w:r>
      <w:proofErr w:type="gramEnd"/>
      <w:r w:rsidRPr="00AB439A">
        <w:rPr>
          <w:rStyle w:val="Nessuno"/>
          <w:rFonts w:cs="Times New Roman"/>
          <w:i w:val="0"/>
          <w:iCs w:val="0"/>
          <w:sz w:val="22"/>
          <w:szCs w:val="22"/>
        </w:rPr>
        <w:t xml:space="preserve"> Catania.</w:t>
      </w:r>
    </w:p>
    <w:p w14:paraId="2EF22B46"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Insegnamento di </w:t>
      </w:r>
      <w:r w:rsidRPr="00AB439A">
        <w:rPr>
          <w:rFonts w:cs="Times New Roman"/>
          <w:sz w:val="22"/>
          <w:szCs w:val="22"/>
        </w:rPr>
        <w:t>Diritto amministrativo dell’economia</w:t>
      </w:r>
      <w:r w:rsidRPr="00AB439A">
        <w:rPr>
          <w:rStyle w:val="Nessuno"/>
          <w:rFonts w:cs="Times New Roman"/>
          <w:i w:val="0"/>
          <w:iCs w:val="0"/>
          <w:sz w:val="22"/>
          <w:szCs w:val="22"/>
        </w:rPr>
        <w:t xml:space="preserve"> (8 crediti) nel corso di laurea in Economia e legislazione per l’impresa (L-18) dell’Università della Tuscia.</w:t>
      </w:r>
    </w:p>
    <w:p w14:paraId="1B72EFFA"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Insegnamento di </w:t>
      </w:r>
      <w:r w:rsidRPr="00AB439A">
        <w:rPr>
          <w:rFonts w:cs="Times New Roman"/>
          <w:sz w:val="22"/>
          <w:szCs w:val="22"/>
        </w:rPr>
        <w:t>Diritto dei servizi pubblici</w:t>
      </w:r>
      <w:r w:rsidRPr="00AB439A">
        <w:rPr>
          <w:rStyle w:val="Nessuno"/>
          <w:rFonts w:cs="Times New Roman"/>
          <w:i w:val="0"/>
          <w:iCs w:val="0"/>
          <w:sz w:val="22"/>
          <w:szCs w:val="22"/>
        </w:rPr>
        <w:t xml:space="preserve"> (8 crediti) nel corso di Laurea magistrale in Marketing e qualità (LM-77) dell’Università della Tuscia.</w:t>
      </w:r>
    </w:p>
    <w:p w14:paraId="236D1D1B"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2009-2010</w:t>
      </w:r>
      <w:r w:rsidRPr="00AB439A">
        <w:rPr>
          <w:rStyle w:val="Nessuno"/>
          <w:rFonts w:cs="Times New Roman"/>
          <w:i w:val="0"/>
          <w:iCs w:val="0"/>
          <w:sz w:val="22"/>
          <w:szCs w:val="22"/>
        </w:rPr>
        <w:tab/>
        <w:t xml:space="preserve">Insegnamento di </w:t>
      </w:r>
      <w:r w:rsidRPr="00AB439A">
        <w:rPr>
          <w:rFonts w:cs="Times New Roman"/>
          <w:sz w:val="22"/>
          <w:szCs w:val="22"/>
        </w:rPr>
        <w:t>Diritto amministrativo dell’economia</w:t>
      </w:r>
      <w:r w:rsidRPr="00AB439A">
        <w:rPr>
          <w:rStyle w:val="Nessuno"/>
          <w:rFonts w:cs="Times New Roman"/>
          <w:i w:val="0"/>
          <w:iCs w:val="0"/>
          <w:sz w:val="22"/>
          <w:szCs w:val="22"/>
        </w:rPr>
        <w:t xml:space="preserve"> (8 crediti) nel corso di laurea in Economia e legislazione per l’impresa (L-18) dell’Università della Tuscia. </w:t>
      </w:r>
    </w:p>
    <w:p w14:paraId="2C025762"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Insegnamento di </w:t>
      </w:r>
      <w:r w:rsidRPr="00AB439A">
        <w:rPr>
          <w:rFonts w:cs="Times New Roman"/>
          <w:sz w:val="22"/>
          <w:szCs w:val="22"/>
        </w:rPr>
        <w:t>Diritto dei servizi pubblici</w:t>
      </w:r>
      <w:r w:rsidRPr="00AB439A">
        <w:rPr>
          <w:rStyle w:val="Nessuno"/>
          <w:rFonts w:cs="Times New Roman"/>
          <w:i w:val="0"/>
          <w:iCs w:val="0"/>
          <w:sz w:val="22"/>
          <w:szCs w:val="22"/>
        </w:rPr>
        <w:t xml:space="preserve"> (8 crediti) nel corso di Laurea magistrale in Marketing e qualità (LM-77) dell’Università della Tuscia.</w:t>
      </w:r>
    </w:p>
    <w:p w14:paraId="70DF2021"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Affidamento dell’incarico di insegnamento in </w:t>
      </w:r>
      <w:r w:rsidRPr="00AB439A">
        <w:rPr>
          <w:rFonts w:cs="Times New Roman"/>
          <w:sz w:val="22"/>
          <w:szCs w:val="22"/>
        </w:rPr>
        <w:t>Diritto amministrativo europeo</w:t>
      </w:r>
      <w:r w:rsidRPr="00AB439A">
        <w:rPr>
          <w:rStyle w:val="Nessuno"/>
          <w:rFonts w:cs="Times New Roman"/>
          <w:i w:val="0"/>
          <w:iCs w:val="0"/>
          <w:sz w:val="22"/>
          <w:szCs w:val="22"/>
        </w:rPr>
        <w:t xml:space="preserve"> (9 crediti) nel corso di laurea per operatore statistico e giuridico della pubblica amministrazione, Università </w:t>
      </w:r>
      <w:r w:rsidR="006800C3" w:rsidRPr="00AB439A">
        <w:rPr>
          <w:rStyle w:val="Nessuno"/>
          <w:rFonts w:cs="Times New Roman"/>
          <w:i w:val="0"/>
          <w:iCs w:val="0"/>
          <w:sz w:val="22"/>
          <w:szCs w:val="22"/>
        </w:rPr>
        <w:t>di Roma</w:t>
      </w:r>
      <w:r w:rsidRPr="00AB439A">
        <w:rPr>
          <w:rStyle w:val="Nessuno"/>
          <w:rFonts w:cs="Times New Roman"/>
          <w:i w:val="0"/>
          <w:iCs w:val="0"/>
          <w:sz w:val="22"/>
          <w:szCs w:val="22"/>
        </w:rPr>
        <w:t xml:space="preserve"> “La Sapienza”.</w:t>
      </w:r>
    </w:p>
    <w:p w14:paraId="3AE08C29"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2008-2009</w:t>
      </w:r>
      <w:r w:rsidRPr="00AB439A">
        <w:rPr>
          <w:rStyle w:val="Nessuno"/>
          <w:rFonts w:cs="Times New Roman"/>
          <w:i w:val="0"/>
          <w:iCs w:val="0"/>
          <w:sz w:val="22"/>
          <w:szCs w:val="22"/>
        </w:rPr>
        <w:tab/>
        <w:t xml:space="preserve">Insegnamento di </w:t>
      </w:r>
      <w:r w:rsidRPr="00AB439A">
        <w:rPr>
          <w:rFonts w:cs="Times New Roman"/>
          <w:sz w:val="22"/>
          <w:szCs w:val="22"/>
        </w:rPr>
        <w:t>Disciplina amministrativa dell’impresa</w:t>
      </w:r>
      <w:r w:rsidRPr="00AB439A">
        <w:rPr>
          <w:rStyle w:val="Nessuno"/>
          <w:rFonts w:cs="Times New Roman"/>
          <w:i w:val="0"/>
          <w:iCs w:val="0"/>
          <w:sz w:val="22"/>
          <w:szCs w:val="22"/>
        </w:rPr>
        <w:t xml:space="preserve"> (10 crediti) nel corso di laurea in Economia e legislazione per l’impresa (L-18) dell’Università della Tuscia.</w:t>
      </w:r>
    </w:p>
    <w:p w14:paraId="536DCDFF"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Insegnamento di </w:t>
      </w:r>
      <w:r w:rsidRPr="00AB439A">
        <w:rPr>
          <w:rFonts w:cs="Times New Roman"/>
          <w:sz w:val="22"/>
          <w:szCs w:val="22"/>
        </w:rPr>
        <w:t>Diritto dei servizi pubblici</w:t>
      </w:r>
      <w:r w:rsidRPr="00AB439A">
        <w:rPr>
          <w:rStyle w:val="Nessuno"/>
          <w:rFonts w:cs="Times New Roman"/>
          <w:i w:val="0"/>
          <w:iCs w:val="0"/>
          <w:sz w:val="22"/>
          <w:szCs w:val="22"/>
        </w:rPr>
        <w:t xml:space="preserve"> (8 crediti) nel corso di Laurea magistrale in Marketing e qualità (LM-77) dell’Università della Tuscia.</w:t>
      </w:r>
    </w:p>
    <w:p w14:paraId="368485F4" w14:textId="77777777" w:rsidR="00C46E3F" w:rsidRPr="00AB439A" w:rsidRDefault="00F07198">
      <w:pPr>
        <w:pStyle w:val="Corpotesto"/>
        <w:spacing w:before="80" w:line="240" w:lineRule="auto"/>
        <w:ind w:left="2124"/>
        <w:rPr>
          <w:rStyle w:val="Nessuno"/>
          <w:rFonts w:cs="Times New Roman"/>
          <w:i w:val="0"/>
          <w:iCs w:val="0"/>
          <w:sz w:val="22"/>
          <w:szCs w:val="22"/>
        </w:rPr>
      </w:pPr>
      <w:r w:rsidRPr="00AB439A">
        <w:rPr>
          <w:rStyle w:val="Nessuno"/>
          <w:rFonts w:cs="Times New Roman"/>
          <w:i w:val="0"/>
          <w:iCs w:val="0"/>
          <w:sz w:val="22"/>
          <w:szCs w:val="22"/>
        </w:rPr>
        <w:t xml:space="preserve">Affidamento dell’incarico di insegnamento in </w:t>
      </w:r>
      <w:r w:rsidRPr="00AB439A">
        <w:rPr>
          <w:rFonts w:cs="Times New Roman"/>
          <w:sz w:val="22"/>
          <w:szCs w:val="22"/>
        </w:rPr>
        <w:t>Diritto amministrativo europeo</w:t>
      </w:r>
      <w:r w:rsidRPr="00AB439A">
        <w:rPr>
          <w:rStyle w:val="Nessuno"/>
          <w:rFonts w:cs="Times New Roman"/>
          <w:i w:val="0"/>
          <w:iCs w:val="0"/>
          <w:sz w:val="22"/>
          <w:szCs w:val="22"/>
        </w:rPr>
        <w:t xml:space="preserve"> (9 crediti) nel corso di laurea per operatore statistico e giuridico della pubblica amministrazione, Università </w:t>
      </w:r>
      <w:r w:rsidR="006800C3" w:rsidRPr="00AB439A">
        <w:rPr>
          <w:rStyle w:val="Nessuno"/>
          <w:rFonts w:cs="Times New Roman"/>
          <w:i w:val="0"/>
          <w:iCs w:val="0"/>
          <w:sz w:val="22"/>
          <w:szCs w:val="22"/>
        </w:rPr>
        <w:t>di Roma</w:t>
      </w:r>
      <w:r w:rsidRPr="00AB439A">
        <w:rPr>
          <w:rStyle w:val="Nessuno"/>
          <w:rFonts w:cs="Times New Roman"/>
          <w:i w:val="0"/>
          <w:iCs w:val="0"/>
          <w:sz w:val="22"/>
          <w:szCs w:val="22"/>
        </w:rPr>
        <w:t xml:space="preserve"> “La Sapienza”.</w:t>
      </w:r>
    </w:p>
    <w:p w14:paraId="1513C513"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2007-2008</w:t>
      </w:r>
      <w:r w:rsidRPr="00AB439A">
        <w:rPr>
          <w:rStyle w:val="Nessuno"/>
          <w:rFonts w:cs="Times New Roman"/>
          <w:i w:val="0"/>
          <w:iCs w:val="0"/>
          <w:sz w:val="22"/>
          <w:szCs w:val="22"/>
        </w:rPr>
        <w:tab/>
        <w:t xml:space="preserve">Insegnamento di </w:t>
      </w:r>
      <w:r w:rsidRPr="00AB439A">
        <w:rPr>
          <w:rFonts w:cs="Times New Roman"/>
          <w:sz w:val="22"/>
          <w:szCs w:val="22"/>
        </w:rPr>
        <w:t>Disciplina amministrativa dell’impresa</w:t>
      </w:r>
      <w:r w:rsidRPr="00AB439A">
        <w:rPr>
          <w:rStyle w:val="Nessuno"/>
          <w:rFonts w:cs="Times New Roman"/>
          <w:i w:val="0"/>
          <w:iCs w:val="0"/>
          <w:sz w:val="22"/>
          <w:szCs w:val="22"/>
        </w:rPr>
        <w:t xml:space="preserve"> (10 crediti) nel corso di laurea in Economia e legislazione per l’impresa (L-18) dell’Università della Tuscia.</w:t>
      </w:r>
    </w:p>
    <w:p w14:paraId="327C1ECE"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Affidamento dell’incarico di insegnamento in </w:t>
      </w:r>
      <w:r w:rsidRPr="00AB439A">
        <w:rPr>
          <w:rFonts w:cs="Times New Roman"/>
          <w:sz w:val="22"/>
          <w:szCs w:val="22"/>
        </w:rPr>
        <w:t>Diritto amministrativo europeo</w:t>
      </w:r>
      <w:r w:rsidRPr="00AB439A">
        <w:rPr>
          <w:rStyle w:val="Nessuno"/>
          <w:rFonts w:cs="Times New Roman"/>
          <w:i w:val="0"/>
          <w:iCs w:val="0"/>
          <w:sz w:val="22"/>
          <w:szCs w:val="22"/>
        </w:rPr>
        <w:t xml:space="preserve"> (9 crediti) nel corso di laurea per operatore statistico e giuridico della pubblica amministrazione, Università </w:t>
      </w:r>
      <w:r w:rsidR="006800C3" w:rsidRPr="00AB439A">
        <w:rPr>
          <w:rStyle w:val="Nessuno"/>
          <w:rFonts w:cs="Times New Roman"/>
          <w:i w:val="0"/>
          <w:iCs w:val="0"/>
          <w:sz w:val="22"/>
          <w:szCs w:val="22"/>
        </w:rPr>
        <w:t>di Roma</w:t>
      </w:r>
      <w:r w:rsidRPr="00AB439A">
        <w:rPr>
          <w:rStyle w:val="Nessuno"/>
          <w:rFonts w:cs="Times New Roman"/>
          <w:i w:val="0"/>
          <w:iCs w:val="0"/>
          <w:sz w:val="22"/>
          <w:szCs w:val="22"/>
        </w:rPr>
        <w:t xml:space="preserve"> “La Sapienza”.</w:t>
      </w:r>
    </w:p>
    <w:p w14:paraId="5EB68174"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2006-2007</w:t>
      </w:r>
      <w:r w:rsidRPr="00AB439A">
        <w:rPr>
          <w:rStyle w:val="Nessuno"/>
          <w:rFonts w:cs="Times New Roman"/>
          <w:i w:val="0"/>
          <w:iCs w:val="0"/>
          <w:sz w:val="22"/>
          <w:szCs w:val="22"/>
        </w:rPr>
        <w:tab/>
        <w:t xml:space="preserve">Insegnamento di </w:t>
      </w:r>
      <w:r w:rsidRPr="00AB439A">
        <w:rPr>
          <w:rFonts w:cs="Times New Roman"/>
          <w:sz w:val="22"/>
          <w:szCs w:val="22"/>
        </w:rPr>
        <w:t>Disciplina amministrativa dell’impresa</w:t>
      </w:r>
      <w:r w:rsidRPr="00AB439A">
        <w:rPr>
          <w:rStyle w:val="Nessuno"/>
          <w:rFonts w:cs="Times New Roman"/>
          <w:i w:val="0"/>
          <w:iCs w:val="0"/>
          <w:sz w:val="22"/>
          <w:szCs w:val="22"/>
        </w:rPr>
        <w:t xml:space="preserve"> (10 crediti) nel corso di laurea in Economia e legislazione per l’impresa (L-18) dell’Università della Tuscia.</w:t>
      </w:r>
    </w:p>
    <w:p w14:paraId="1A9116F6" w14:textId="77777777" w:rsidR="00C46E3F" w:rsidRPr="00AB439A" w:rsidRDefault="00F07198">
      <w:pPr>
        <w:pStyle w:val="Corpotesto"/>
        <w:spacing w:before="80" w:line="240" w:lineRule="auto"/>
        <w:ind w:left="2127" w:hanging="3"/>
        <w:rPr>
          <w:rStyle w:val="Nessuno"/>
          <w:rFonts w:cs="Times New Roman"/>
          <w:i w:val="0"/>
          <w:iCs w:val="0"/>
          <w:sz w:val="22"/>
          <w:szCs w:val="22"/>
        </w:rPr>
      </w:pPr>
      <w:r w:rsidRPr="00AB439A">
        <w:rPr>
          <w:rStyle w:val="Nessuno"/>
          <w:rFonts w:cs="Times New Roman"/>
          <w:i w:val="0"/>
          <w:iCs w:val="0"/>
          <w:sz w:val="22"/>
          <w:szCs w:val="22"/>
        </w:rPr>
        <w:t xml:space="preserve">Affidamento dell’incarico di insegnamento in </w:t>
      </w:r>
      <w:r w:rsidRPr="00AB439A">
        <w:rPr>
          <w:rFonts w:cs="Times New Roman"/>
          <w:sz w:val="22"/>
          <w:szCs w:val="22"/>
        </w:rPr>
        <w:t>Diritto amministrativo europeo</w:t>
      </w:r>
      <w:r w:rsidRPr="00AB439A">
        <w:rPr>
          <w:rStyle w:val="Nessuno"/>
          <w:rFonts w:cs="Times New Roman"/>
          <w:i w:val="0"/>
          <w:iCs w:val="0"/>
          <w:sz w:val="22"/>
          <w:szCs w:val="22"/>
        </w:rPr>
        <w:t xml:space="preserve"> (9 crediti) nel corso di laurea per operatore statistico e giuridico della pubblica amministrazione, Università </w:t>
      </w:r>
      <w:r w:rsidR="006800C3" w:rsidRPr="00AB439A">
        <w:rPr>
          <w:rStyle w:val="Nessuno"/>
          <w:rFonts w:cs="Times New Roman"/>
          <w:i w:val="0"/>
          <w:iCs w:val="0"/>
          <w:sz w:val="22"/>
          <w:szCs w:val="22"/>
        </w:rPr>
        <w:t>di Roma</w:t>
      </w:r>
      <w:r w:rsidRPr="00AB439A">
        <w:rPr>
          <w:rStyle w:val="Nessuno"/>
          <w:rFonts w:cs="Times New Roman"/>
          <w:i w:val="0"/>
          <w:iCs w:val="0"/>
          <w:sz w:val="22"/>
          <w:szCs w:val="22"/>
        </w:rPr>
        <w:t xml:space="preserve"> “La Sapienza”.</w:t>
      </w:r>
    </w:p>
    <w:p w14:paraId="4B2A8A59"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2005-2006</w:t>
      </w:r>
      <w:r w:rsidRPr="00AB439A">
        <w:rPr>
          <w:rStyle w:val="Nessuno"/>
          <w:rFonts w:cs="Times New Roman"/>
          <w:i w:val="0"/>
          <w:iCs w:val="0"/>
          <w:sz w:val="22"/>
          <w:szCs w:val="22"/>
        </w:rPr>
        <w:tab/>
        <w:t xml:space="preserve">Professore a contratto di </w:t>
      </w:r>
      <w:r w:rsidRPr="00AB439A">
        <w:rPr>
          <w:rFonts w:cs="Times New Roman"/>
          <w:sz w:val="22"/>
          <w:szCs w:val="22"/>
        </w:rPr>
        <w:t>Diritto amministrativo europeo</w:t>
      </w:r>
      <w:r w:rsidRPr="00AB439A">
        <w:rPr>
          <w:rStyle w:val="Nessuno"/>
          <w:rFonts w:cs="Times New Roman"/>
          <w:i w:val="0"/>
          <w:iCs w:val="0"/>
          <w:sz w:val="22"/>
          <w:szCs w:val="22"/>
        </w:rPr>
        <w:t xml:space="preserve"> (9 crediti) nel corso di laurea per operatore statistico e giuridico della pubblica amministrazione, Università </w:t>
      </w:r>
      <w:r w:rsidR="006800C3" w:rsidRPr="00AB439A">
        <w:rPr>
          <w:rStyle w:val="Nessuno"/>
          <w:rFonts w:cs="Times New Roman"/>
          <w:i w:val="0"/>
          <w:iCs w:val="0"/>
          <w:sz w:val="22"/>
          <w:szCs w:val="22"/>
        </w:rPr>
        <w:t>di Roma</w:t>
      </w:r>
      <w:r w:rsidRPr="00AB439A">
        <w:rPr>
          <w:rStyle w:val="Nessuno"/>
          <w:rFonts w:cs="Times New Roman"/>
          <w:i w:val="0"/>
          <w:iCs w:val="0"/>
          <w:sz w:val="22"/>
          <w:szCs w:val="22"/>
        </w:rPr>
        <w:t xml:space="preserve"> “La Sapienza”.</w:t>
      </w:r>
    </w:p>
    <w:p w14:paraId="3A0A4DE7" w14:textId="77777777" w:rsidR="00C46E3F" w:rsidRPr="00AB439A" w:rsidRDefault="00F07198">
      <w:pPr>
        <w:pStyle w:val="Corpotesto"/>
        <w:spacing w:before="80" w:line="240" w:lineRule="auto"/>
        <w:ind w:left="2127" w:hanging="2127"/>
        <w:rPr>
          <w:rStyle w:val="Nessuno"/>
          <w:rFonts w:cs="Times New Roman"/>
          <w:i w:val="0"/>
          <w:iCs w:val="0"/>
          <w:sz w:val="22"/>
          <w:szCs w:val="22"/>
        </w:rPr>
      </w:pPr>
      <w:proofErr w:type="spellStart"/>
      <w:r w:rsidRPr="00AB439A">
        <w:rPr>
          <w:rStyle w:val="Nessuno"/>
          <w:rFonts w:cs="Times New Roman"/>
          <w:i w:val="0"/>
          <w:iCs w:val="0"/>
          <w:sz w:val="22"/>
          <w:szCs w:val="22"/>
        </w:rPr>
        <w:t>a.a</w:t>
      </w:r>
      <w:proofErr w:type="spellEnd"/>
      <w:r w:rsidRPr="00AB439A">
        <w:rPr>
          <w:rStyle w:val="Nessuno"/>
          <w:rFonts w:cs="Times New Roman"/>
          <w:i w:val="0"/>
          <w:iCs w:val="0"/>
          <w:sz w:val="22"/>
          <w:szCs w:val="22"/>
        </w:rPr>
        <w:t>. 2004-2005</w:t>
      </w:r>
      <w:r w:rsidRPr="00AB439A">
        <w:rPr>
          <w:rStyle w:val="Nessuno"/>
          <w:rFonts w:cs="Times New Roman"/>
          <w:i w:val="0"/>
          <w:iCs w:val="0"/>
          <w:sz w:val="22"/>
          <w:szCs w:val="22"/>
        </w:rPr>
        <w:tab/>
        <w:t xml:space="preserve">Professore a contratto di </w:t>
      </w:r>
      <w:r w:rsidRPr="00AB439A">
        <w:rPr>
          <w:rFonts w:cs="Times New Roman"/>
          <w:sz w:val="22"/>
          <w:szCs w:val="22"/>
        </w:rPr>
        <w:t>Diritto amministrativo europeo</w:t>
      </w:r>
      <w:r w:rsidRPr="00AB439A">
        <w:rPr>
          <w:rStyle w:val="Nessuno"/>
          <w:rFonts w:cs="Times New Roman"/>
          <w:i w:val="0"/>
          <w:iCs w:val="0"/>
          <w:sz w:val="22"/>
          <w:szCs w:val="22"/>
        </w:rPr>
        <w:t xml:space="preserve"> (9 crediti), nel Corso di laurea per operatore statistico e giuridico della pubblica amministrazione, Università </w:t>
      </w:r>
      <w:r w:rsidR="006800C3" w:rsidRPr="00AB439A">
        <w:rPr>
          <w:rStyle w:val="Nessuno"/>
          <w:rFonts w:cs="Times New Roman"/>
          <w:i w:val="0"/>
          <w:iCs w:val="0"/>
          <w:sz w:val="22"/>
          <w:szCs w:val="22"/>
        </w:rPr>
        <w:t>di Roma</w:t>
      </w:r>
      <w:r w:rsidRPr="00AB439A">
        <w:rPr>
          <w:rStyle w:val="Nessuno"/>
          <w:rFonts w:cs="Times New Roman"/>
          <w:i w:val="0"/>
          <w:iCs w:val="0"/>
          <w:sz w:val="22"/>
          <w:szCs w:val="22"/>
        </w:rPr>
        <w:t xml:space="preserve"> “La Sapienza”.</w:t>
      </w:r>
    </w:p>
    <w:p w14:paraId="385B5B07" w14:textId="77777777" w:rsidR="00C46E3F" w:rsidRPr="00AB439A" w:rsidRDefault="00CE76BA">
      <w:pPr>
        <w:pStyle w:val="Titolo2"/>
        <w:spacing w:before="80" w:line="240" w:lineRule="auto"/>
        <w:rPr>
          <w:sz w:val="22"/>
          <w:szCs w:val="22"/>
        </w:rPr>
      </w:pPr>
      <w:r w:rsidRPr="004A029B">
        <w:rPr>
          <w:caps/>
          <w:sz w:val="22"/>
          <w:szCs w:val="22"/>
        </w:rPr>
        <w:lastRenderedPageBreak/>
        <w:t>Principali</w:t>
      </w:r>
      <w:r w:rsidR="00F07198" w:rsidRPr="004A029B">
        <w:rPr>
          <w:caps/>
          <w:sz w:val="22"/>
          <w:szCs w:val="22"/>
        </w:rPr>
        <w:t xml:space="preserve"> </w:t>
      </w:r>
      <w:r w:rsidR="004A029B" w:rsidRPr="004A029B">
        <w:rPr>
          <w:caps/>
          <w:sz w:val="22"/>
          <w:szCs w:val="22"/>
        </w:rPr>
        <w:t xml:space="preserve">altre </w:t>
      </w:r>
      <w:r w:rsidR="00F07198" w:rsidRPr="004A029B">
        <w:rPr>
          <w:caps/>
          <w:sz w:val="22"/>
          <w:szCs w:val="22"/>
        </w:rPr>
        <w:t>attività didattiche</w:t>
      </w:r>
      <w:r>
        <w:rPr>
          <w:sz w:val="22"/>
          <w:szCs w:val="22"/>
        </w:rPr>
        <w:t xml:space="preserve"> </w:t>
      </w:r>
      <w:r w:rsidR="00F07198" w:rsidRPr="00AB439A">
        <w:rPr>
          <w:sz w:val="22"/>
          <w:szCs w:val="22"/>
        </w:rPr>
        <w:t xml:space="preserve">(master, corsi di </w:t>
      </w:r>
      <w:r w:rsidR="004A029B">
        <w:rPr>
          <w:sz w:val="22"/>
          <w:szCs w:val="22"/>
        </w:rPr>
        <w:t>alta</w:t>
      </w:r>
      <w:r w:rsidR="00F07198" w:rsidRPr="00AB439A">
        <w:rPr>
          <w:sz w:val="22"/>
          <w:szCs w:val="22"/>
        </w:rPr>
        <w:t xml:space="preserve"> formazione</w:t>
      </w:r>
      <w:r w:rsidR="004A029B">
        <w:rPr>
          <w:sz w:val="22"/>
          <w:szCs w:val="22"/>
        </w:rPr>
        <w:t>, ecc.</w:t>
      </w:r>
      <w:r w:rsidR="00F07198" w:rsidRPr="00AB439A">
        <w:rPr>
          <w:sz w:val="22"/>
          <w:szCs w:val="22"/>
        </w:rPr>
        <w:t>)</w:t>
      </w:r>
    </w:p>
    <w:p w14:paraId="23BFF9A8" w14:textId="77777777" w:rsidR="00C46E3F" w:rsidRPr="00AB439A" w:rsidRDefault="00C501AC">
      <w:pPr>
        <w:pStyle w:val="Corpotesto"/>
        <w:spacing w:before="80" w:line="240" w:lineRule="auto"/>
        <w:ind w:left="2120" w:hanging="2120"/>
        <w:rPr>
          <w:rStyle w:val="Nessuno"/>
          <w:rFonts w:cs="Times New Roman"/>
          <w:i w:val="0"/>
          <w:iCs w:val="0"/>
          <w:sz w:val="22"/>
          <w:szCs w:val="22"/>
        </w:rPr>
      </w:pPr>
      <w:proofErr w:type="spellStart"/>
      <w:r>
        <w:rPr>
          <w:rStyle w:val="Nessuno"/>
          <w:rFonts w:cs="Times New Roman"/>
          <w:i w:val="0"/>
          <w:iCs w:val="0"/>
          <w:sz w:val="22"/>
          <w:szCs w:val="22"/>
        </w:rPr>
        <w:t>Ott</w:t>
      </w:r>
      <w:proofErr w:type="spellEnd"/>
      <w:r>
        <w:rPr>
          <w:rStyle w:val="Nessuno"/>
          <w:rFonts w:cs="Times New Roman"/>
          <w:i w:val="0"/>
          <w:iCs w:val="0"/>
          <w:sz w:val="22"/>
          <w:szCs w:val="22"/>
        </w:rPr>
        <w:t xml:space="preserve"> </w:t>
      </w:r>
      <w:r w:rsidR="00F07198" w:rsidRPr="00AB439A">
        <w:rPr>
          <w:rStyle w:val="Nessuno"/>
          <w:rFonts w:cs="Times New Roman"/>
          <w:i w:val="0"/>
          <w:iCs w:val="0"/>
          <w:sz w:val="22"/>
          <w:szCs w:val="22"/>
        </w:rPr>
        <w:t>2017</w:t>
      </w:r>
      <w:r>
        <w:rPr>
          <w:rStyle w:val="Nessuno"/>
          <w:rFonts w:cs="Times New Roman"/>
          <w:i w:val="0"/>
          <w:iCs w:val="0"/>
          <w:sz w:val="22"/>
          <w:szCs w:val="22"/>
        </w:rPr>
        <w:t>-Dic 2019</w:t>
      </w:r>
      <w:r w:rsidR="00F07198" w:rsidRPr="00AB439A">
        <w:rPr>
          <w:rStyle w:val="Nessuno"/>
          <w:rFonts w:cs="Times New Roman"/>
          <w:i w:val="0"/>
          <w:iCs w:val="0"/>
          <w:sz w:val="22"/>
          <w:szCs w:val="22"/>
        </w:rPr>
        <w:tab/>
        <w:t xml:space="preserve">Coordinamento e lezioni di apertura (3 o 5 ore) dei cicli di formazione per dirigenti delle amministrazioni centrali dedicati a </w:t>
      </w:r>
      <w:r w:rsidR="00F07198" w:rsidRPr="00AB439A">
        <w:rPr>
          <w:rFonts w:cs="Times New Roman"/>
          <w:sz w:val="22"/>
          <w:szCs w:val="22"/>
        </w:rPr>
        <w:t>L’attuazione della disciplina sul diritto di accesso civico generalizzato (c.d. FOIA)</w:t>
      </w:r>
      <w:r w:rsidR="00F07198" w:rsidRPr="00AB439A">
        <w:rPr>
          <w:rStyle w:val="Nessuno"/>
          <w:rFonts w:cs="Times New Roman"/>
          <w:i w:val="0"/>
          <w:iCs w:val="0"/>
          <w:sz w:val="22"/>
          <w:szCs w:val="22"/>
        </w:rPr>
        <w:t>, organizzati dalla Scuola nazionale dell’amministrazione (SNA) in collaborazione con il Dipartimento della funzione pubblica.</w:t>
      </w:r>
    </w:p>
    <w:p w14:paraId="16D95AE8" w14:textId="77777777" w:rsidR="00C46E3F" w:rsidRPr="00AB439A" w:rsidRDefault="00F07198">
      <w:pPr>
        <w:pStyle w:val="Corpotesto"/>
        <w:spacing w:before="80" w:line="240" w:lineRule="auto"/>
        <w:ind w:left="2120" w:hanging="2120"/>
        <w:rPr>
          <w:rStyle w:val="Nessuno"/>
          <w:rFonts w:cs="Times New Roman"/>
          <w:i w:val="0"/>
          <w:iCs w:val="0"/>
          <w:sz w:val="22"/>
          <w:szCs w:val="22"/>
        </w:rPr>
      </w:pPr>
      <w:r w:rsidRPr="00AB439A">
        <w:rPr>
          <w:rStyle w:val="Nessuno"/>
          <w:rFonts w:cs="Times New Roman"/>
          <w:i w:val="0"/>
          <w:iCs w:val="0"/>
          <w:sz w:val="22"/>
          <w:szCs w:val="22"/>
        </w:rPr>
        <w:t>2015-2017</w:t>
      </w:r>
      <w:r w:rsidRPr="00AB439A">
        <w:rPr>
          <w:rStyle w:val="Nessuno"/>
          <w:rFonts w:cs="Times New Roman"/>
          <w:i w:val="0"/>
          <w:iCs w:val="0"/>
          <w:sz w:val="22"/>
          <w:szCs w:val="22"/>
        </w:rPr>
        <w:tab/>
      </w:r>
      <w:r w:rsidRPr="00AB439A">
        <w:rPr>
          <w:rStyle w:val="Nessuno"/>
          <w:rFonts w:cs="Times New Roman"/>
          <w:i w:val="0"/>
          <w:iCs w:val="0"/>
          <w:sz w:val="22"/>
          <w:szCs w:val="22"/>
        </w:rPr>
        <w:tab/>
        <w:t>Docente del Master interuniversitario di II livello in Diritto amministrativo (MIDA) (lezioni su “Le autorità indipendenti in prospettiva comparata” e “Le amministrazioni nazionali in funzione europea”)</w:t>
      </w:r>
    </w:p>
    <w:p w14:paraId="2B812497" w14:textId="77777777" w:rsidR="00C46E3F" w:rsidRPr="00AB439A" w:rsidRDefault="00F07198">
      <w:pPr>
        <w:pStyle w:val="Titolo2"/>
        <w:spacing w:before="80" w:line="240" w:lineRule="auto"/>
        <w:ind w:left="2120" w:hanging="2120"/>
        <w:rPr>
          <w:rStyle w:val="Nessuno"/>
          <w:b w:val="0"/>
          <w:bCs w:val="0"/>
          <w:sz w:val="22"/>
          <w:szCs w:val="22"/>
        </w:rPr>
      </w:pPr>
      <w:r w:rsidRPr="00AB439A">
        <w:rPr>
          <w:rStyle w:val="Nessuno"/>
          <w:b w:val="0"/>
          <w:bCs w:val="0"/>
          <w:sz w:val="22"/>
          <w:szCs w:val="22"/>
        </w:rPr>
        <w:t xml:space="preserve">9 e 12 giugno 2015 </w:t>
      </w:r>
      <w:r w:rsidRPr="00AB439A">
        <w:rPr>
          <w:rStyle w:val="Nessuno"/>
          <w:b w:val="0"/>
          <w:bCs w:val="0"/>
          <w:sz w:val="22"/>
          <w:szCs w:val="22"/>
        </w:rPr>
        <w:tab/>
        <w:t xml:space="preserve">Docenza su </w:t>
      </w:r>
      <w:r w:rsidRPr="00AB439A">
        <w:rPr>
          <w:rStyle w:val="Nessuno"/>
          <w:b w:val="0"/>
          <w:bCs w:val="0"/>
          <w:i/>
          <w:iCs/>
          <w:sz w:val="22"/>
          <w:szCs w:val="22"/>
        </w:rPr>
        <w:t>La disciplina italiana della trasparenza: una comparazione con gli standards europei e internazionali</w:t>
      </w:r>
      <w:r w:rsidRPr="00AB439A">
        <w:rPr>
          <w:rStyle w:val="Nessuno"/>
          <w:b w:val="0"/>
          <w:bCs w:val="0"/>
          <w:sz w:val="22"/>
          <w:szCs w:val="22"/>
        </w:rPr>
        <w:t xml:space="preserve">, incontri di formazione su “Le nuove norme in materia di trasparenza”, Regione Lombardia, </w:t>
      </w:r>
      <w:proofErr w:type="spellStart"/>
      <w:r w:rsidRPr="00AB439A">
        <w:rPr>
          <w:rStyle w:val="Nessuno"/>
          <w:b w:val="0"/>
          <w:bCs w:val="0"/>
          <w:sz w:val="22"/>
          <w:szCs w:val="22"/>
        </w:rPr>
        <w:t>Eupolis</w:t>
      </w:r>
      <w:proofErr w:type="spellEnd"/>
      <w:r w:rsidRPr="00AB439A">
        <w:rPr>
          <w:rStyle w:val="Nessuno"/>
          <w:b w:val="0"/>
          <w:bCs w:val="0"/>
          <w:sz w:val="22"/>
          <w:szCs w:val="22"/>
        </w:rPr>
        <w:t>, Milano.</w:t>
      </w:r>
    </w:p>
    <w:p w14:paraId="14657213" w14:textId="77777777" w:rsidR="00C46E3F" w:rsidRPr="00AB439A" w:rsidRDefault="00F07198">
      <w:pPr>
        <w:pStyle w:val="Corpotesto"/>
        <w:spacing w:before="80" w:line="240" w:lineRule="auto"/>
        <w:ind w:left="2120" w:hanging="2120"/>
        <w:rPr>
          <w:rStyle w:val="Nessuno"/>
          <w:rFonts w:cs="Times New Roman"/>
          <w:i w:val="0"/>
          <w:iCs w:val="0"/>
          <w:sz w:val="22"/>
          <w:szCs w:val="22"/>
        </w:rPr>
      </w:pPr>
      <w:r w:rsidRPr="00AB439A">
        <w:rPr>
          <w:rStyle w:val="Nessuno"/>
          <w:rFonts w:cs="Times New Roman"/>
          <w:i w:val="0"/>
          <w:iCs w:val="0"/>
          <w:sz w:val="22"/>
          <w:szCs w:val="22"/>
        </w:rPr>
        <w:t xml:space="preserve">2014 e 2015 </w:t>
      </w:r>
      <w:r w:rsidRPr="00AB439A">
        <w:rPr>
          <w:rStyle w:val="Nessuno"/>
          <w:rFonts w:cs="Times New Roman"/>
          <w:i w:val="0"/>
          <w:iCs w:val="0"/>
          <w:sz w:val="22"/>
          <w:szCs w:val="22"/>
        </w:rPr>
        <w:tab/>
      </w:r>
      <w:r w:rsidRPr="00AB439A">
        <w:rPr>
          <w:rStyle w:val="Nessuno"/>
          <w:rFonts w:cs="Times New Roman"/>
          <w:i w:val="0"/>
          <w:iCs w:val="0"/>
          <w:sz w:val="22"/>
          <w:szCs w:val="22"/>
        </w:rPr>
        <w:tab/>
        <w:t xml:space="preserve">Docente del Master di II livello in </w:t>
      </w:r>
      <w:r w:rsidRPr="00AB439A">
        <w:rPr>
          <w:rFonts w:cs="Times New Roman"/>
          <w:sz w:val="22"/>
          <w:szCs w:val="22"/>
        </w:rPr>
        <w:t>Migration and Development</w:t>
      </w:r>
      <w:r w:rsidRPr="00AB439A">
        <w:rPr>
          <w:rStyle w:val="Nessuno"/>
          <w:rFonts w:cs="Times New Roman"/>
          <w:i w:val="0"/>
          <w:iCs w:val="0"/>
          <w:sz w:val="22"/>
          <w:szCs w:val="22"/>
        </w:rPr>
        <w:t>, Università “La Sapienza” di Roma (6 ore su “Cittadinanza e immigrazione” e “Sicurezza e immigrazione”).</w:t>
      </w:r>
    </w:p>
    <w:p w14:paraId="12D605BE" w14:textId="77777777" w:rsidR="00C46E3F" w:rsidRPr="00AB439A" w:rsidRDefault="00F07198">
      <w:pPr>
        <w:pStyle w:val="Corpotesto"/>
        <w:spacing w:before="80" w:line="240" w:lineRule="auto"/>
        <w:ind w:left="2120" w:hanging="2120"/>
        <w:rPr>
          <w:rStyle w:val="Nessuno"/>
          <w:rFonts w:cs="Times New Roman"/>
          <w:i w:val="0"/>
          <w:iCs w:val="0"/>
          <w:sz w:val="22"/>
          <w:szCs w:val="22"/>
        </w:rPr>
      </w:pPr>
      <w:r w:rsidRPr="00AB439A">
        <w:rPr>
          <w:rStyle w:val="Nessuno"/>
          <w:rFonts w:cs="Times New Roman"/>
          <w:i w:val="0"/>
          <w:iCs w:val="0"/>
          <w:sz w:val="22"/>
          <w:szCs w:val="22"/>
        </w:rPr>
        <w:t xml:space="preserve">15 ott-12 </w:t>
      </w:r>
      <w:proofErr w:type="spellStart"/>
      <w:r w:rsidRPr="00AB439A">
        <w:rPr>
          <w:rStyle w:val="Nessuno"/>
          <w:rFonts w:cs="Times New Roman"/>
          <w:i w:val="0"/>
          <w:iCs w:val="0"/>
          <w:sz w:val="22"/>
          <w:szCs w:val="22"/>
        </w:rPr>
        <w:t>nov</w:t>
      </w:r>
      <w:proofErr w:type="spellEnd"/>
      <w:r w:rsidRPr="00AB439A">
        <w:rPr>
          <w:rStyle w:val="Nessuno"/>
          <w:rFonts w:cs="Times New Roman"/>
          <w:i w:val="0"/>
          <w:iCs w:val="0"/>
          <w:sz w:val="22"/>
          <w:szCs w:val="22"/>
        </w:rPr>
        <w:t xml:space="preserve"> 2013</w:t>
      </w:r>
      <w:r w:rsidRPr="00AB439A">
        <w:rPr>
          <w:rStyle w:val="Nessuno"/>
          <w:rFonts w:cs="Times New Roman"/>
          <w:i w:val="0"/>
          <w:iCs w:val="0"/>
          <w:sz w:val="22"/>
          <w:szCs w:val="22"/>
        </w:rPr>
        <w:tab/>
        <w:t xml:space="preserve">Ciclo di lezioni (21 ore) su </w:t>
      </w:r>
      <w:r w:rsidRPr="00AB439A">
        <w:rPr>
          <w:rFonts w:cs="Times New Roman"/>
          <w:sz w:val="22"/>
          <w:szCs w:val="22"/>
        </w:rPr>
        <w:t>La trasparenza amministrativa</w:t>
      </w:r>
      <w:r w:rsidRPr="00AB439A">
        <w:rPr>
          <w:rStyle w:val="Nessuno"/>
          <w:rFonts w:cs="Times New Roman"/>
          <w:i w:val="0"/>
          <w:iCs w:val="0"/>
          <w:sz w:val="22"/>
          <w:szCs w:val="22"/>
        </w:rPr>
        <w:t xml:space="preserve"> nell’ambito del corso di formazione su “</w:t>
      </w:r>
      <w:r w:rsidRPr="00AB439A">
        <w:rPr>
          <w:rFonts w:cs="Times New Roman"/>
          <w:sz w:val="22"/>
          <w:szCs w:val="22"/>
        </w:rPr>
        <w:t>L’etica pubblica quale strumento di valutazione dei comportamenti e di trasparenza dell’azione amministrativa</w:t>
      </w:r>
      <w:r w:rsidRPr="00AB439A">
        <w:rPr>
          <w:rStyle w:val="Nessuno"/>
          <w:rFonts w:cs="Times New Roman"/>
          <w:i w:val="0"/>
          <w:iCs w:val="0"/>
          <w:sz w:val="22"/>
          <w:szCs w:val="22"/>
        </w:rPr>
        <w:t>”, organizzato dalla Scuola nazionale dell’amministrazione (SNA), Ministero del Lavoro, Roma.</w:t>
      </w:r>
    </w:p>
    <w:p w14:paraId="37A6FE66" w14:textId="77777777" w:rsidR="00C46E3F" w:rsidRPr="00AB439A" w:rsidRDefault="00F07198">
      <w:pPr>
        <w:pStyle w:val="Corpotesto"/>
        <w:spacing w:before="80" w:line="240" w:lineRule="auto"/>
        <w:ind w:left="2127" w:hanging="2127"/>
        <w:rPr>
          <w:rStyle w:val="Nessuno"/>
          <w:rFonts w:cs="Times New Roman"/>
          <w:i w:val="0"/>
          <w:iCs w:val="0"/>
          <w:sz w:val="22"/>
          <w:szCs w:val="22"/>
        </w:rPr>
      </w:pPr>
      <w:r w:rsidRPr="00AB439A">
        <w:rPr>
          <w:rStyle w:val="Nessuno"/>
          <w:rFonts w:cs="Times New Roman"/>
          <w:i w:val="0"/>
          <w:iCs w:val="0"/>
          <w:sz w:val="22"/>
          <w:szCs w:val="22"/>
        </w:rPr>
        <w:t>2006-2013</w:t>
      </w:r>
      <w:r w:rsidRPr="00AB439A">
        <w:rPr>
          <w:rStyle w:val="Nessuno"/>
          <w:rFonts w:cs="Times New Roman"/>
          <w:i w:val="0"/>
          <w:iCs w:val="0"/>
          <w:sz w:val="22"/>
          <w:szCs w:val="22"/>
        </w:rPr>
        <w:tab/>
        <w:t>Docente del Master di II livello in Diritto amministrativo e Scienze dell’amministrazione (Master DASA, diretto prima da Luisa Torchia e poi da Giulio Napolitano, facoltà di Giurisprudenza, Università di Roma Tre (4 ore su “La Commissione europea” e “Le autorità indipendenti”).</w:t>
      </w:r>
    </w:p>
    <w:p w14:paraId="1C7A679F" w14:textId="77777777" w:rsidR="00C46E3F" w:rsidRPr="00AB439A" w:rsidRDefault="00F07198">
      <w:pPr>
        <w:pStyle w:val="Corpotesto"/>
        <w:spacing w:before="80" w:line="240" w:lineRule="auto"/>
        <w:ind w:left="2127" w:hanging="2127"/>
        <w:rPr>
          <w:rStyle w:val="Nessuno"/>
          <w:rFonts w:cs="Times New Roman"/>
          <w:i w:val="0"/>
          <w:iCs w:val="0"/>
          <w:sz w:val="22"/>
          <w:szCs w:val="22"/>
        </w:rPr>
      </w:pPr>
      <w:r w:rsidRPr="00AB439A">
        <w:rPr>
          <w:rStyle w:val="Nessuno"/>
          <w:rFonts w:cs="Times New Roman"/>
          <w:i w:val="0"/>
          <w:iCs w:val="0"/>
          <w:sz w:val="22"/>
          <w:szCs w:val="22"/>
        </w:rPr>
        <w:t>2004-2006</w:t>
      </w:r>
      <w:r w:rsidRPr="00AB439A">
        <w:rPr>
          <w:rStyle w:val="Nessuno"/>
          <w:rFonts w:cs="Times New Roman"/>
          <w:i w:val="0"/>
          <w:iCs w:val="0"/>
          <w:sz w:val="22"/>
          <w:szCs w:val="22"/>
        </w:rPr>
        <w:tab/>
        <w:t xml:space="preserve">Docente del Corso Jean </w:t>
      </w:r>
      <w:proofErr w:type="spellStart"/>
      <w:r w:rsidRPr="00AB439A">
        <w:rPr>
          <w:rStyle w:val="Nessuno"/>
          <w:rFonts w:cs="Times New Roman"/>
          <w:i w:val="0"/>
          <w:iCs w:val="0"/>
          <w:sz w:val="22"/>
          <w:szCs w:val="22"/>
        </w:rPr>
        <w:t>Monnet</w:t>
      </w:r>
      <w:proofErr w:type="spellEnd"/>
      <w:r w:rsidRPr="00AB439A">
        <w:rPr>
          <w:rStyle w:val="Nessuno"/>
          <w:rFonts w:cs="Times New Roman"/>
          <w:i w:val="0"/>
          <w:iCs w:val="0"/>
          <w:sz w:val="22"/>
          <w:szCs w:val="22"/>
        </w:rPr>
        <w:t xml:space="preserve"> su </w:t>
      </w:r>
      <w:r w:rsidRPr="00AB439A">
        <w:rPr>
          <w:rStyle w:val="Nessuno"/>
          <w:rFonts w:cs="Times New Roman"/>
          <w:sz w:val="22"/>
          <w:szCs w:val="22"/>
        </w:rPr>
        <w:t>I poteri autoritativi dell’Unione europea</w:t>
      </w:r>
      <w:r w:rsidRPr="00AB439A">
        <w:rPr>
          <w:rStyle w:val="Nessuno"/>
          <w:rFonts w:cs="Times New Roman"/>
          <w:i w:val="0"/>
          <w:iCs w:val="0"/>
          <w:sz w:val="22"/>
          <w:szCs w:val="22"/>
        </w:rPr>
        <w:t xml:space="preserve">, finanziato dalla Commissione europea (6 ore di lezione su “I poteri autoritativi in materia di sicurezza alimentare”) </w:t>
      </w:r>
    </w:p>
    <w:p w14:paraId="1EE60D10" w14:textId="77777777" w:rsidR="00C46E3F" w:rsidRPr="00AB439A" w:rsidRDefault="00F07198">
      <w:pPr>
        <w:pStyle w:val="Corpotesto"/>
        <w:spacing w:before="80" w:line="240" w:lineRule="auto"/>
        <w:ind w:left="2127" w:hanging="2127"/>
        <w:rPr>
          <w:rStyle w:val="Nessuno"/>
          <w:rFonts w:cs="Times New Roman"/>
          <w:i w:val="0"/>
          <w:iCs w:val="0"/>
          <w:sz w:val="22"/>
          <w:szCs w:val="22"/>
        </w:rPr>
      </w:pPr>
      <w:r w:rsidRPr="00AB439A">
        <w:rPr>
          <w:rStyle w:val="Nessuno"/>
          <w:rFonts w:cs="Times New Roman"/>
          <w:i w:val="0"/>
          <w:iCs w:val="0"/>
          <w:sz w:val="22"/>
          <w:szCs w:val="22"/>
        </w:rPr>
        <w:t xml:space="preserve">2004 e 2005 </w:t>
      </w:r>
      <w:r w:rsidRPr="00AB439A">
        <w:rPr>
          <w:rStyle w:val="Nessuno"/>
          <w:rFonts w:cs="Times New Roman"/>
          <w:i w:val="0"/>
          <w:iCs w:val="0"/>
          <w:sz w:val="22"/>
          <w:szCs w:val="22"/>
        </w:rPr>
        <w:tab/>
        <w:t>Docente del Corso di alta formazione su “</w:t>
      </w:r>
      <w:r w:rsidRPr="00AB439A">
        <w:rPr>
          <w:rFonts w:cs="Times New Roman"/>
          <w:sz w:val="22"/>
          <w:szCs w:val="22"/>
        </w:rPr>
        <w:t>Le riforme amministrative in Italia</w:t>
      </w:r>
      <w:r w:rsidRPr="00AB439A">
        <w:rPr>
          <w:rStyle w:val="Nessuno"/>
          <w:rFonts w:cs="Times New Roman"/>
          <w:i w:val="0"/>
          <w:iCs w:val="0"/>
          <w:sz w:val="22"/>
          <w:szCs w:val="22"/>
        </w:rPr>
        <w:t>” - Centro interforze di polizia, Roma (lezioni: 27-28 Aprile 2004, 22-23 Marzo 2005)</w:t>
      </w:r>
    </w:p>
    <w:p w14:paraId="7A8FF188" w14:textId="77777777" w:rsidR="00C46E3F" w:rsidRPr="00AB439A" w:rsidRDefault="00F07198">
      <w:pPr>
        <w:spacing w:before="80"/>
        <w:ind w:left="2126" w:hanging="2126"/>
        <w:jc w:val="both"/>
        <w:rPr>
          <w:sz w:val="22"/>
          <w:szCs w:val="22"/>
        </w:rPr>
      </w:pPr>
      <w:r w:rsidRPr="00AB439A">
        <w:rPr>
          <w:sz w:val="22"/>
          <w:szCs w:val="22"/>
        </w:rPr>
        <w:t>2002-2006</w:t>
      </w:r>
      <w:r w:rsidRPr="00AB439A">
        <w:rPr>
          <w:rStyle w:val="Nessuno"/>
          <w:i/>
          <w:iCs/>
          <w:sz w:val="22"/>
          <w:szCs w:val="22"/>
        </w:rPr>
        <w:t xml:space="preserve"> </w:t>
      </w:r>
      <w:r w:rsidRPr="00AB439A">
        <w:rPr>
          <w:sz w:val="22"/>
          <w:szCs w:val="22"/>
        </w:rPr>
        <w:tab/>
        <w:t xml:space="preserve">Docente al Master universitario di II livello in “Organizzazione e funzionamento della pubblica amministrazione”, diretto da Sabino </w:t>
      </w:r>
      <w:proofErr w:type="spellStart"/>
      <w:r w:rsidRPr="00AB439A">
        <w:rPr>
          <w:sz w:val="22"/>
          <w:szCs w:val="22"/>
        </w:rPr>
        <w:t>Cassese</w:t>
      </w:r>
      <w:proofErr w:type="spellEnd"/>
      <w:r w:rsidRPr="00AB439A">
        <w:rPr>
          <w:sz w:val="22"/>
          <w:szCs w:val="22"/>
        </w:rPr>
        <w:t xml:space="preserve">, Università </w:t>
      </w:r>
      <w:r w:rsidR="006800C3" w:rsidRPr="00AB439A">
        <w:rPr>
          <w:sz w:val="22"/>
          <w:szCs w:val="22"/>
        </w:rPr>
        <w:t>di Roma</w:t>
      </w:r>
      <w:r w:rsidRPr="00AB439A">
        <w:rPr>
          <w:sz w:val="22"/>
          <w:szCs w:val="22"/>
        </w:rPr>
        <w:t xml:space="preserve"> “La Sapienza” (6 ore su “La Commissione europea” e “Il processo decisionale dell’Unione europea”)</w:t>
      </w:r>
    </w:p>
    <w:p w14:paraId="7F31DC9F" w14:textId="77777777" w:rsidR="00C46E3F" w:rsidRPr="004A029B" w:rsidRDefault="00F07198">
      <w:pPr>
        <w:spacing w:before="80"/>
        <w:jc w:val="both"/>
        <w:rPr>
          <w:rStyle w:val="Nessuno"/>
          <w:b/>
          <w:bCs/>
          <w:caps/>
          <w:sz w:val="22"/>
          <w:szCs w:val="22"/>
        </w:rPr>
      </w:pPr>
      <w:r w:rsidRPr="004A029B">
        <w:rPr>
          <w:rStyle w:val="Nessuno"/>
          <w:b/>
          <w:bCs/>
          <w:caps/>
          <w:sz w:val="22"/>
          <w:szCs w:val="22"/>
        </w:rPr>
        <w:t xml:space="preserve">Altri incarichi universitari </w:t>
      </w:r>
    </w:p>
    <w:p w14:paraId="36E9C775" w14:textId="77777777" w:rsidR="00C46E3F" w:rsidRPr="00AB439A" w:rsidRDefault="00F07198">
      <w:pPr>
        <w:spacing w:before="80"/>
        <w:ind w:left="2120" w:hanging="2120"/>
        <w:jc w:val="both"/>
        <w:rPr>
          <w:sz w:val="22"/>
          <w:szCs w:val="22"/>
        </w:rPr>
      </w:pPr>
      <w:r w:rsidRPr="00AB439A">
        <w:rPr>
          <w:sz w:val="22"/>
          <w:szCs w:val="22"/>
        </w:rPr>
        <w:t>Da marzo 2018</w:t>
      </w:r>
      <w:r w:rsidRPr="00AB439A">
        <w:rPr>
          <w:sz w:val="22"/>
          <w:szCs w:val="22"/>
        </w:rPr>
        <w:tab/>
        <w:t>Componente del comitato di consulenza giuridica del Rettore dell’Università della Tuscia, con compiti istruttori in materia di elaborazione di atti regolamentari di ateneo.</w:t>
      </w:r>
    </w:p>
    <w:p w14:paraId="4195AB8B" w14:textId="77777777" w:rsidR="00C46E3F" w:rsidRPr="00AB439A" w:rsidRDefault="00F07198">
      <w:pPr>
        <w:spacing w:before="80"/>
        <w:ind w:left="2120" w:hanging="2120"/>
        <w:jc w:val="both"/>
        <w:rPr>
          <w:rStyle w:val="Nessuno"/>
          <w:b/>
          <w:bCs/>
          <w:sz w:val="22"/>
          <w:szCs w:val="22"/>
        </w:rPr>
      </w:pPr>
      <w:r w:rsidRPr="00AB439A">
        <w:rPr>
          <w:sz w:val="22"/>
          <w:szCs w:val="22"/>
        </w:rPr>
        <w:t>Da settembre 2017</w:t>
      </w:r>
      <w:r w:rsidRPr="00AB439A">
        <w:rPr>
          <w:rStyle w:val="Nessuno"/>
          <w:i/>
          <w:iCs/>
          <w:sz w:val="22"/>
          <w:szCs w:val="22"/>
        </w:rPr>
        <w:tab/>
      </w:r>
      <w:r w:rsidRPr="00AB439A">
        <w:rPr>
          <w:sz w:val="22"/>
          <w:szCs w:val="22"/>
        </w:rPr>
        <w:t>Componente del Comitato ordinatore del Master in Scienze criminologiche e forensi, investigazioni e sicurezza dell’Università della Tuscia.</w:t>
      </w:r>
    </w:p>
    <w:p w14:paraId="25E2DDBF" w14:textId="77777777" w:rsidR="00C46E3F" w:rsidRPr="00AB439A" w:rsidRDefault="00F07198">
      <w:pPr>
        <w:spacing w:before="80"/>
        <w:ind w:left="2120" w:hanging="2120"/>
        <w:jc w:val="both"/>
        <w:rPr>
          <w:sz w:val="22"/>
          <w:szCs w:val="22"/>
        </w:rPr>
      </w:pPr>
      <w:r w:rsidRPr="00AB439A">
        <w:rPr>
          <w:sz w:val="22"/>
          <w:szCs w:val="22"/>
        </w:rPr>
        <w:t>Marzo-luglio 2017</w:t>
      </w:r>
      <w:r w:rsidRPr="00AB439A">
        <w:rPr>
          <w:sz w:val="22"/>
          <w:szCs w:val="22"/>
        </w:rPr>
        <w:tab/>
        <w:t>Componente della Commissione istruttoria incaricata di elaborare una proposta di regolamento di ateneo per la revisione del trattamento economico dei professori e dei ricercatori universitari (D.R. n. 262 del 28 marzo 2017).</w:t>
      </w:r>
    </w:p>
    <w:p w14:paraId="0B61B198" w14:textId="77777777" w:rsidR="008A2876" w:rsidRPr="00AB439A" w:rsidRDefault="008A2876" w:rsidP="008A2876">
      <w:pPr>
        <w:spacing w:before="80"/>
        <w:ind w:left="2120" w:hanging="2120"/>
        <w:jc w:val="both"/>
        <w:rPr>
          <w:sz w:val="22"/>
          <w:szCs w:val="22"/>
        </w:rPr>
      </w:pPr>
      <w:proofErr w:type="spellStart"/>
      <w:r>
        <w:rPr>
          <w:sz w:val="22"/>
          <w:szCs w:val="22"/>
        </w:rPr>
        <w:lastRenderedPageBreak/>
        <w:t>Gen</w:t>
      </w:r>
      <w:proofErr w:type="spellEnd"/>
      <w:r>
        <w:rPr>
          <w:sz w:val="22"/>
          <w:szCs w:val="22"/>
        </w:rPr>
        <w:t xml:space="preserve"> </w:t>
      </w:r>
      <w:r w:rsidRPr="00AB439A">
        <w:rPr>
          <w:sz w:val="22"/>
          <w:szCs w:val="22"/>
        </w:rPr>
        <w:t>2016</w:t>
      </w:r>
      <w:r>
        <w:rPr>
          <w:sz w:val="22"/>
          <w:szCs w:val="22"/>
        </w:rPr>
        <w:t>-Dic 2018</w:t>
      </w:r>
      <w:r w:rsidRPr="00AB439A">
        <w:rPr>
          <w:sz w:val="22"/>
          <w:szCs w:val="22"/>
        </w:rPr>
        <w:tab/>
        <w:t>Membro del Comitato direttivo dell’Istituto di ricerche sulla pubblica amministrazione (</w:t>
      </w:r>
      <w:proofErr w:type="spellStart"/>
      <w:r w:rsidRPr="00AB439A">
        <w:rPr>
          <w:sz w:val="22"/>
          <w:szCs w:val="22"/>
        </w:rPr>
        <w:t>Irpa</w:t>
      </w:r>
      <w:proofErr w:type="spellEnd"/>
      <w:r w:rsidRPr="00AB439A">
        <w:rPr>
          <w:sz w:val="22"/>
          <w:szCs w:val="22"/>
        </w:rPr>
        <w:t>)</w:t>
      </w:r>
    </w:p>
    <w:p w14:paraId="3DE6D974" w14:textId="77777777" w:rsidR="00C46E3F" w:rsidRPr="00AB439A" w:rsidRDefault="00F07198">
      <w:pPr>
        <w:spacing w:before="80"/>
        <w:ind w:left="2120" w:hanging="2120"/>
        <w:jc w:val="both"/>
        <w:rPr>
          <w:sz w:val="22"/>
          <w:szCs w:val="22"/>
        </w:rPr>
      </w:pPr>
      <w:proofErr w:type="spellStart"/>
      <w:r w:rsidRPr="00AB439A">
        <w:rPr>
          <w:sz w:val="22"/>
          <w:szCs w:val="22"/>
        </w:rPr>
        <w:t>Mag</w:t>
      </w:r>
      <w:proofErr w:type="spellEnd"/>
      <w:r w:rsidRPr="00AB439A">
        <w:rPr>
          <w:sz w:val="22"/>
          <w:szCs w:val="22"/>
        </w:rPr>
        <w:t xml:space="preserve"> 2016-Mag 2018</w:t>
      </w:r>
      <w:r w:rsidRPr="00AB439A">
        <w:rPr>
          <w:sz w:val="22"/>
          <w:szCs w:val="22"/>
        </w:rPr>
        <w:tab/>
        <w:t>Componente del Collegio di disciplina dell’Università della Tuscia (decreto rettorale n. 504 del 31 maggio 2016).</w:t>
      </w:r>
    </w:p>
    <w:p w14:paraId="5C310AAF" w14:textId="77777777" w:rsidR="00C46E3F" w:rsidRPr="00AB439A" w:rsidRDefault="00F07198">
      <w:pPr>
        <w:spacing w:before="80"/>
        <w:ind w:left="2120" w:hanging="2120"/>
        <w:jc w:val="both"/>
        <w:rPr>
          <w:sz w:val="22"/>
          <w:szCs w:val="22"/>
        </w:rPr>
      </w:pPr>
      <w:r w:rsidRPr="00AB439A">
        <w:rPr>
          <w:sz w:val="22"/>
          <w:szCs w:val="22"/>
        </w:rPr>
        <w:t>23 ottobre 2014</w:t>
      </w:r>
      <w:r w:rsidRPr="00AB439A">
        <w:rPr>
          <w:sz w:val="22"/>
          <w:szCs w:val="22"/>
        </w:rPr>
        <w:tab/>
        <w:t>Componente della Commissione esaminatrice per l’esame finale del Dottorato di ricerca in “Universalizzazione dei sistemi giuridici: teoria, scienza, storia del diritto”, Istituto Italiano di Scienze Umane – sede di Firenze (XXVI ciclo).</w:t>
      </w:r>
    </w:p>
    <w:p w14:paraId="6073C9B8" w14:textId="77777777" w:rsidR="00C46E3F" w:rsidRPr="00AB439A" w:rsidRDefault="00F07198">
      <w:pPr>
        <w:spacing w:before="80"/>
        <w:ind w:left="2120" w:hanging="2120"/>
        <w:jc w:val="both"/>
        <w:rPr>
          <w:sz w:val="22"/>
          <w:szCs w:val="22"/>
        </w:rPr>
      </w:pPr>
      <w:r w:rsidRPr="00AB439A">
        <w:rPr>
          <w:sz w:val="22"/>
          <w:szCs w:val="22"/>
        </w:rPr>
        <w:t>Mar-</w:t>
      </w:r>
      <w:proofErr w:type="spellStart"/>
      <w:r w:rsidRPr="00AB439A">
        <w:rPr>
          <w:sz w:val="22"/>
          <w:szCs w:val="22"/>
        </w:rPr>
        <w:t>Sett</w:t>
      </w:r>
      <w:proofErr w:type="spellEnd"/>
      <w:r w:rsidRPr="00AB439A">
        <w:rPr>
          <w:sz w:val="22"/>
          <w:szCs w:val="22"/>
        </w:rPr>
        <w:t xml:space="preserve"> 2014 </w:t>
      </w:r>
      <w:r w:rsidRPr="00AB439A">
        <w:rPr>
          <w:sz w:val="22"/>
          <w:szCs w:val="22"/>
        </w:rPr>
        <w:tab/>
        <w:t xml:space="preserve">Presidente della Commissione di gara per l’appalto di lavori relativi al Complesso di S. Maria in Gradi, Università </w:t>
      </w:r>
      <w:r w:rsidR="006800C3" w:rsidRPr="00AB439A">
        <w:rPr>
          <w:sz w:val="22"/>
          <w:szCs w:val="22"/>
        </w:rPr>
        <w:t>della Tuscia</w:t>
      </w:r>
      <w:r w:rsidRPr="00AB439A">
        <w:rPr>
          <w:sz w:val="22"/>
          <w:szCs w:val="22"/>
        </w:rPr>
        <w:t xml:space="preserve"> (decreto di nomina del Direttore Generale n. 155/14 del 4 marzo 2014). </w:t>
      </w:r>
    </w:p>
    <w:p w14:paraId="550E7222" w14:textId="77777777" w:rsidR="00C46E3F" w:rsidRPr="00AB439A" w:rsidRDefault="00F07198">
      <w:pPr>
        <w:spacing w:before="80"/>
        <w:ind w:left="2120" w:hanging="2120"/>
        <w:jc w:val="both"/>
        <w:rPr>
          <w:sz w:val="22"/>
          <w:szCs w:val="22"/>
        </w:rPr>
      </w:pPr>
      <w:r w:rsidRPr="00AB439A">
        <w:rPr>
          <w:sz w:val="22"/>
          <w:szCs w:val="22"/>
        </w:rPr>
        <w:t>7 aprile 2014</w:t>
      </w:r>
      <w:r w:rsidRPr="00AB439A">
        <w:rPr>
          <w:sz w:val="22"/>
          <w:szCs w:val="22"/>
        </w:rPr>
        <w:tab/>
        <w:t>Componente della Commissione esaminatrice per l’esame finale del Dottorato di ricerca in “Studi giuridici comparati ed europei” dell’Università di Trento (XXV ciclo).</w:t>
      </w:r>
    </w:p>
    <w:p w14:paraId="263D5779" w14:textId="77777777" w:rsidR="00C46E3F" w:rsidRPr="00AB439A" w:rsidRDefault="00F07198">
      <w:pPr>
        <w:spacing w:before="80"/>
        <w:ind w:left="2120" w:hanging="2120"/>
        <w:jc w:val="both"/>
        <w:rPr>
          <w:sz w:val="22"/>
          <w:szCs w:val="22"/>
        </w:rPr>
      </w:pPr>
      <w:proofErr w:type="spellStart"/>
      <w:r w:rsidRPr="00AB439A">
        <w:rPr>
          <w:sz w:val="22"/>
          <w:szCs w:val="22"/>
        </w:rPr>
        <w:t>Mag</w:t>
      </w:r>
      <w:proofErr w:type="spellEnd"/>
      <w:r w:rsidRPr="00AB439A">
        <w:rPr>
          <w:sz w:val="22"/>
          <w:szCs w:val="22"/>
        </w:rPr>
        <w:t xml:space="preserve"> 2013-Mag 2015</w:t>
      </w:r>
      <w:r w:rsidRPr="00AB439A">
        <w:rPr>
          <w:sz w:val="22"/>
          <w:szCs w:val="22"/>
        </w:rPr>
        <w:tab/>
        <w:t>Componente del Collegio di disciplina dell’Università della Tuscia (decreto rettorale n. 531 del 28 maggio 2013).</w:t>
      </w:r>
    </w:p>
    <w:p w14:paraId="1A517D9F" w14:textId="77777777" w:rsidR="00C46E3F" w:rsidRPr="00AB439A" w:rsidRDefault="00F07198">
      <w:pPr>
        <w:spacing w:before="80"/>
        <w:ind w:left="2120" w:hanging="2120"/>
        <w:jc w:val="both"/>
        <w:rPr>
          <w:sz w:val="22"/>
          <w:szCs w:val="22"/>
        </w:rPr>
      </w:pPr>
      <w:r w:rsidRPr="00AB439A">
        <w:rPr>
          <w:sz w:val="22"/>
          <w:szCs w:val="22"/>
        </w:rPr>
        <w:t xml:space="preserve">14 </w:t>
      </w:r>
      <w:proofErr w:type="spellStart"/>
      <w:r w:rsidRPr="00AB439A">
        <w:rPr>
          <w:sz w:val="22"/>
          <w:szCs w:val="22"/>
        </w:rPr>
        <w:t>Feb</w:t>
      </w:r>
      <w:proofErr w:type="spellEnd"/>
      <w:r w:rsidRPr="00AB439A">
        <w:rPr>
          <w:sz w:val="22"/>
          <w:szCs w:val="22"/>
        </w:rPr>
        <w:t xml:space="preserve"> e 28 </w:t>
      </w:r>
      <w:proofErr w:type="spellStart"/>
      <w:r w:rsidRPr="00AB439A">
        <w:rPr>
          <w:sz w:val="22"/>
          <w:szCs w:val="22"/>
        </w:rPr>
        <w:t>Mag</w:t>
      </w:r>
      <w:proofErr w:type="spellEnd"/>
      <w:r w:rsidRPr="00AB439A">
        <w:rPr>
          <w:sz w:val="22"/>
          <w:szCs w:val="22"/>
        </w:rPr>
        <w:t xml:space="preserve"> 2013</w:t>
      </w:r>
      <w:r w:rsidRPr="00AB439A">
        <w:rPr>
          <w:sz w:val="22"/>
          <w:szCs w:val="22"/>
        </w:rPr>
        <w:tab/>
        <w:t>Componente della Commissione esaminatrice per l’esame finale del Dottorato di ricerca in Dottorato di ricerca in “Universalizzazione dei sistemi giuridici: teoria, scienza, storia del diritto”, Istituto Italiano di Scienze Umane – sede di Napoli (XXIV ciclo)</w:t>
      </w:r>
    </w:p>
    <w:p w14:paraId="434D0D3C" w14:textId="77777777" w:rsidR="00C46E3F" w:rsidRPr="004A029B" w:rsidRDefault="00F07198">
      <w:pPr>
        <w:pStyle w:val="Titolo2"/>
        <w:spacing w:before="80" w:line="240" w:lineRule="auto"/>
        <w:rPr>
          <w:caps/>
          <w:sz w:val="22"/>
          <w:szCs w:val="22"/>
        </w:rPr>
      </w:pPr>
      <w:r w:rsidRPr="004A029B">
        <w:rPr>
          <w:caps/>
          <w:sz w:val="22"/>
          <w:szCs w:val="22"/>
        </w:rPr>
        <w:t xml:space="preserve">Principali incarichi professionali </w:t>
      </w:r>
    </w:p>
    <w:p w14:paraId="7E0193C8" w14:textId="77777777" w:rsidR="00CE76BA" w:rsidRPr="00CE76BA" w:rsidRDefault="008A2876" w:rsidP="00CE76BA">
      <w:pPr>
        <w:pStyle w:val="Standard"/>
        <w:ind w:left="2120" w:hanging="2120"/>
        <w:jc w:val="both"/>
        <w:rPr>
          <w:color w:val="000000"/>
          <w:sz w:val="22"/>
          <w:szCs w:val="22"/>
        </w:rPr>
      </w:pPr>
      <w:proofErr w:type="spellStart"/>
      <w:r w:rsidRPr="00CE76BA">
        <w:rPr>
          <w:sz w:val="22"/>
          <w:szCs w:val="22"/>
        </w:rPr>
        <w:t>Sett</w:t>
      </w:r>
      <w:proofErr w:type="spellEnd"/>
      <w:r w:rsidRPr="00CE76BA">
        <w:rPr>
          <w:sz w:val="22"/>
          <w:szCs w:val="22"/>
        </w:rPr>
        <w:t xml:space="preserve"> 2018-Lug 2021</w:t>
      </w:r>
      <w:r w:rsidRPr="00CE76BA">
        <w:rPr>
          <w:sz w:val="22"/>
          <w:szCs w:val="22"/>
        </w:rPr>
        <w:tab/>
      </w:r>
      <w:r w:rsidR="00CE76BA" w:rsidRPr="00CE76BA">
        <w:rPr>
          <w:sz w:val="22"/>
          <w:szCs w:val="22"/>
        </w:rPr>
        <w:t>C</w:t>
      </w:r>
      <w:r w:rsidR="00CE76BA" w:rsidRPr="00CE76BA">
        <w:rPr>
          <w:color w:val="000000"/>
          <w:sz w:val="22"/>
          <w:szCs w:val="22"/>
        </w:rPr>
        <w:t xml:space="preserve">oordinatore dell’area giuridica del </w:t>
      </w:r>
      <w:r w:rsidR="00CE76BA" w:rsidRPr="00CE76BA">
        <w:rPr>
          <w:i/>
          <w:iCs/>
          <w:color w:val="000000"/>
          <w:sz w:val="22"/>
          <w:szCs w:val="22"/>
        </w:rPr>
        <w:t>Centro di competenza FOIA</w:t>
      </w:r>
      <w:r w:rsidR="00CE76BA" w:rsidRPr="00CE76BA">
        <w:rPr>
          <w:color w:val="000000"/>
          <w:sz w:val="22"/>
          <w:szCs w:val="22"/>
        </w:rPr>
        <w:t xml:space="preserve"> istituito presso il Dipartimento della funzione pubblica, Roma.</w:t>
      </w:r>
    </w:p>
    <w:p w14:paraId="1D8F4975" w14:textId="77777777" w:rsidR="00FC78D1" w:rsidRPr="00AB439A" w:rsidRDefault="00FC78D1" w:rsidP="00FC78D1">
      <w:pPr>
        <w:spacing w:before="80"/>
        <w:ind w:left="2120" w:hanging="2120"/>
        <w:jc w:val="both"/>
        <w:rPr>
          <w:sz w:val="22"/>
          <w:szCs w:val="22"/>
        </w:rPr>
      </w:pPr>
      <w:proofErr w:type="spellStart"/>
      <w:r w:rsidRPr="00AB439A">
        <w:rPr>
          <w:sz w:val="22"/>
          <w:szCs w:val="22"/>
        </w:rPr>
        <w:t>Ott</w:t>
      </w:r>
      <w:proofErr w:type="spellEnd"/>
      <w:r w:rsidRPr="00AB439A">
        <w:rPr>
          <w:sz w:val="22"/>
          <w:szCs w:val="22"/>
        </w:rPr>
        <w:t xml:space="preserve"> 2017-Mag 2020 </w:t>
      </w:r>
      <w:r w:rsidRPr="00AB439A">
        <w:rPr>
          <w:sz w:val="22"/>
          <w:szCs w:val="22"/>
        </w:rPr>
        <w:tab/>
        <w:t xml:space="preserve">Consulente del Dipartimento della funzione pubblica per il supporto agli enti territoriali nella attuazione della disciplina sull’accesso generalizzato (c.d. modello FOIA), introdotta con d.lgs. n. 97 del 2016 (incarico di collaborazione con </w:t>
      </w:r>
      <w:proofErr w:type="spellStart"/>
      <w:r w:rsidRPr="00AB439A">
        <w:rPr>
          <w:sz w:val="22"/>
          <w:szCs w:val="22"/>
        </w:rPr>
        <w:t>Formez</w:t>
      </w:r>
      <w:proofErr w:type="spellEnd"/>
      <w:r w:rsidRPr="00AB439A">
        <w:rPr>
          <w:sz w:val="22"/>
          <w:szCs w:val="22"/>
        </w:rPr>
        <w:t xml:space="preserve"> PA, Progetto </w:t>
      </w:r>
      <w:proofErr w:type="spellStart"/>
      <w:r w:rsidRPr="00AB439A">
        <w:rPr>
          <w:sz w:val="22"/>
          <w:szCs w:val="22"/>
        </w:rPr>
        <w:t>Riformattiva</w:t>
      </w:r>
      <w:proofErr w:type="spellEnd"/>
      <w:r w:rsidRPr="00AB439A">
        <w:rPr>
          <w:sz w:val="22"/>
          <w:szCs w:val="22"/>
        </w:rPr>
        <w:t>).</w:t>
      </w:r>
    </w:p>
    <w:p w14:paraId="1D01D344" w14:textId="77777777" w:rsidR="00C46E3F" w:rsidRPr="00AB439A" w:rsidRDefault="00F07198">
      <w:pPr>
        <w:spacing w:before="80"/>
        <w:ind w:left="2120" w:hanging="2120"/>
        <w:jc w:val="both"/>
        <w:rPr>
          <w:sz w:val="22"/>
          <w:szCs w:val="22"/>
        </w:rPr>
      </w:pPr>
      <w:proofErr w:type="spellStart"/>
      <w:r w:rsidRPr="00AB439A">
        <w:rPr>
          <w:sz w:val="22"/>
          <w:szCs w:val="22"/>
        </w:rPr>
        <w:t>Ott</w:t>
      </w:r>
      <w:proofErr w:type="spellEnd"/>
      <w:r w:rsidRPr="00AB439A">
        <w:rPr>
          <w:sz w:val="22"/>
          <w:szCs w:val="22"/>
        </w:rPr>
        <w:t xml:space="preserve"> 2017-Mag 2020 </w:t>
      </w:r>
      <w:r w:rsidRPr="00AB439A">
        <w:rPr>
          <w:sz w:val="22"/>
          <w:szCs w:val="22"/>
        </w:rPr>
        <w:tab/>
        <w:t xml:space="preserve">Consulente del Dipartimento della funzione pubblica per il supporto agli enti territoriali nella attuazione della disciplina sull’accesso generalizzato (c.d. modello FOIA), introdotta con d.lgs. n. 97 del 2016 (incarico di collaborazione con </w:t>
      </w:r>
      <w:proofErr w:type="spellStart"/>
      <w:r w:rsidRPr="00AB439A">
        <w:rPr>
          <w:sz w:val="22"/>
          <w:szCs w:val="22"/>
        </w:rPr>
        <w:t>Formez</w:t>
      </w:r>
      <w:proofErr w:type="spellEnd"/>
      <w:r w:rsidRPr="00AB439A">
        <w:rPr>
          <w:sz w:val="22"/>
          <w:szCs w:val="22"/>
        </w:rPr>
        <w:t xml:space="preserve"> PA, Progetto </w:t>
      </w:r>
      <w:proofErr w:type="spellStart"/>
      <w:r w:rsidRPr="00AB439A">
        <w:rPr>
          <w:sz w:val="22"/>
          <w:szCs w:val="22"/>
        </w:rPr>
        <w:t>Riformattiva</w:t>
      </w:r>
      <w:proofErr w:type="spellEnd"/>
      <w:r w:rsidRPr="00AB439A">
        <w:rPr>
          <w:sz w:val="22"/>
          <w:szCs w:val="22"/>
        </w:rPr>
        <w:t>).</w:t>
      </w:r>
    </w:p>
    <w:p w14:paraId="6A128F4C" w14:textId="77777777" w:rsidR="00C46E3F" w:rsidRPr="00AB439A" w:rsidRDefault="00F07198">
      <w:pPr>
        <w:spacing w:before="80"/>
        <w:ind w:left="2120" w:hanging="2120"/>
        <w:jc w:val="both"/>
        <w:rPr>
          <w:sz w:val="22"/>
          <w:szCs w:val="22"/>
        </w:rPr>
      </w:pPr>
      <w:proofErr w:type="spellStart"/>
      <w:r w:rsidRPr="00AB439A">
        <w:rPr>
          <w:sz w:val="22"/>
          <w:szCs w:val="22"/>
        </w:rPr>
        <w:t>Mag</w:t>
      </w:r>
      <w:proofErr w:type="spellEnd"/>
      <w:r w:rsidRPr="00AB439A">
        <w:rPr>
          <w:sz w:val="22"/>
          <w:szCs w:val="22"/>
        </w:rPr>
        <w:t xml:space="preserve"> 2017-Apr 2018</w:t>
      </w:r>
      <w:r w:rsidRPr="00AB439A">
        <w:rPr>
          <w:sz w:val="22"/>
          <w:szCs w:val="22"/>
        </w:rPr>
        <w:tab/>
        <w:t xml:space="preserve">Consulente del Dipartimento della funzione pubblica per attività di monitoraggio e orientamento delle amministrazioni centrali nell’attuazione della disciplina sull’accesso generalizzato (c.d. modello FOIA), introdotta con d.lgs. n. 97 del 2016 (incarico di collaborazione formalizzato con </w:t>
      </w:r>
      <w:proofErr w:type="spellStart"/>
      <w:r w:rsidRPr="00AB439A">
        <w:rPr>
          <w:sz w:val="22"/>
          <w:szCs w:val="22"/>
        </w:rPr>
        <w:t>Formez</w:t>
      </w:r>
      <w:proofErr w:type="spellEnd"/>
      <w:r w:rsidRPr="00AB439A">
        <w:rPr>
          <w:sz w:val="22"/>
          <w:szCs w:val="22"/>
        </w:rPr>
        <w:t xml:space="preserve"> PA, Progetto Sinergie) – Estensore della Circolare n. 2/2017 del Ministro per la semplificazione e la pubblica amministrazione sulla “Attuazione delle norme sull’accesso civico generalizzato (c.d. FOIA)”</w:t>
      </w:r>
    </w:p>
    <w:p w14:paraId="65104E45" w14:textId="77777777" w:rsidR="00C46E3F" w:rsidRPr="00AB439A" w:rsidRDefault="00F07198">
      <w:pPr>
        <w:spacing w:before="80"/>
        <w:ind w:left="2120" w:hanging="2120"/>
        <w:jc w:val="both"/>
        <w:rPr>
          <w:sz w:val="22"/>
          <w:szCs w:val="22"/>
        </w:rPr>
      </w:pPr>
      <w:proofErr w:type="spellStart"/>
      <w:r w:rsidRPr="00AB439A">
        <w:rPr>
          <w:sz w:val="22"/>
          <w:szCs w:val="22"/>
        </w:rPr>
        <w:t>Mag-Nov</w:t>
      </w:r>
      <w:proofErr w:type="spellEnd"/>
      <w:r w:rsidRPr="00AB439A">
        <w:rPr>
          <w:sz w:val="22"/>
          <w:szCs w:val="22"/>
        </w:rPr>
        <w:t xml:space="preserve"> 2015</w:t>
      </w:r>
      <w:r w:rsidRPr="00AB439A">
        <w:rPr>
          <w:sz w:val="22"/>
          <w:szCs w:val="22"/>
        </w:rPr>
        <w:tab/>
        <w:t xml:space="preserve">Componente del gruppo di lavoro sulla trasparenza amministrativa, istituito presso il Dipartimento della funzione pubblica, per la preparazione del decreto legislativo di attuazione della delega in materia di accesso alle informazioni amministrative, prevista dall’art. 7, co. 1, lett. </w:t>
      </w:r>
      <w:r w:rsidRPr="00AB439A">
        <w:rPr>
          <w:rStyle w:val="Nessuno"/>
          <w:i/>
          <w:iCs/>
          <w:sz w:val="22"/>
          <w:szCs w:val="22"/>
        </w:rPr>
        <w:t>h</w:t>
      </w:r>
      <w:r w:rsidRPr="00AB439A">
        <w:rPr>
          <w:sz w:val="22"/>
          <w:szCs w:val="22"/>
        </w:rPr>
        <w:t xml:space="preserve">), l. n. 124/2015 (c.d. legge Madia) </w:t>
      </w:r>
    </w:p>
    <w:p w14:paraId="3D9789FA" w14:textId="77777777" w:rsidR="00C46E3F" w:rsidRPr="00AB439A" w:rsidRDefault="00F07198">
      <w:pPr>
        <w:spacing w:before="80"/>
        <w:ind w:left="2120" w:hanging="2120"/>
        <w:jc w:val="both"/>
        <w:rPr>
          <w:sz w:val="22"/>
          <w:szCs w:val="22"/>
        </w:rPr>
      </w:pPr>
      <w:proofErr w:type="spellStart"/>
      <w:r w:rsidRPr="00AB439A">
        <w:rPr>
          <w:sz w:val="22"/>
          <w:szCs w:val="22"/>
        </w:rPr>
        <w:t>Apr</w:t>
      </w:r>
      <w:proofErr w:type="spellEnd"/>
      <w:r w:rsidRPr="00AB439A">
        <w:rPr>
          <w:sz w:val="22"/>
          <w:szCs w:val="22"/>
        </w:rPr>
        <w:t xml:space="preserve"> 2011-Ago 2013</w:t>
      </w:r>
      <w:r w:rsidRPr="00AB439A">
        <w:rPr>
          <w:sz w:val="22"/>
          <w:szCs w:val="22"/>
        </w:rPr>
        <w:tab/>
      </w:r>
      <w:r w:rsidRPr="00AB439A">
        <w:rPr>
          <w:sz w:val="22"/>
          <w:szCs w:val="22"/>
        </w:rPr>
        <w:tab/>
        <w:t xml:space="preserve">Assistente di studio (a tempo parziale) del giudice costituzionale Prof. Sabino </w:t>
      </w:r>
      <w:proofErr w:type="spellStart"/>
      <w:r w:rsidRPr="00AB439A">
        <w:rPr>
          <w:sz w:val="22"/>
          <w:szCs w:val="22"/>
        </w:rPr>
        <w:t>Cassese</w:t>
      </w:r>
      <w:proofErr w:type="spellEnd"/>
      <w:r w:rsidRPr="00AB439A">
        <w:rPr>
          <w:sz w:val="22"/>
          <w:szCs w:val="22"/>
        </w:rPr>
        <w:t xml:space="preserve"> presso l’Ufficio di Presidenza della Corte costituzionale.</w:t>
      </w:r>
    </w:p>
    <w:p w14:paraId="79951EA6" w14:textId="77777777" w:rsidR="00C46E3F" w:rsidRPr="00AB439A" w:rsidRDefault="00F07198">
      <w:pPr>
        <w:spacing w:before="80"/>
        <w:ind w:left="2120" w:hanging="2120"/>
        <w:jc w:val="both"/>
        <w:rPr>
          <w:sz w:val="22"/>
          <w:szCs w:val="22"/>
        </w:rPr>
      </w:pPr>
      <w:proofErr w:type="spellStart"/>
      <w:r w:rsidRPr="00AB439A">
        <w:rPr>
          <w:sz w:val="22"/>
          <w:szCs w:val="22"/>
        </w:rPr>
        <w:t>Sett</w:t>
      </w:r>
      <w:proofErr w:type="spellEnd"/>
      <w:r w:rsidRPr="00AB439A">
        <w:rPr>
          <w:sz w:val="22"/>
          <w:szCs w:val="22"/>
        </w:rPr>
        <w:t xml:space="preserve"> 2010-Giu 2011 </w:t>
      </w:r>
      <w:r w:rsidRPr="00AB439A">
        <w:rPr>
          <w:sz w:val="22"/>
          <w:szCs w:val="22"/>
        </w:rPr>
        <w:tab/>
        <w:t xml:space="preserve">Membro del comitato scientifico del Gruppo “Integrità nelle pubbliche amministrazioni”, presso la Scuola Superiore della Pubblica Amministrazione (SSPA), Roma. </w:t>
      </w:r>
    </w:p>
    <w:p w14:paraId="68C5B68C" w14:textId="77777777" w:rsidR="00C46E3F" w:rsidRPr="00AB439A" w:rsidRDefault="00F07198">
      <w:pPr>
        <w:spacing w:before="80"/>
        <w:ind w:left="2120" w:hanging="2120"/>
        <w:jc w:val="both"/>
        <w:rPr>
          <w:sz w:val="22"/>
          <w:szCs w:val="22"/>
        </w:rPr>
      </w:pPr>
      <w:proofErr w:type="spellStart"/>
      <w:r w:rsidRPr="00AB439A">
        <w:rPr>
          <w:sz w:val="22"/>
          <w:szCs w:val="22"/>
        </w:rPr>
        <w:lastRenderedPageBreak/>
        <w:t>Nov</w:t>
      </w:r>
      <w:proofErr w:type="spellEnd"/>
      <w:r w:rsidRPr="00AB439A">
        <w:rPr>
          <w:sz w:val="22"/>
          <w:szCs w:val="22"/>
        </w:rPr>
        <w:t xml:space="preserve"> 2009-Giu 2010</w:t>
      </w:r>
      <w:r w:rsidRPr="00AB439A">
        <w:rPr>
          <w:sz w:val="22"/>
          <w:szCs w:val="22"/>
        </w:rPr>
        <w:tab/>
      </w:r>
      <w:r w:rsidRPr="00AB439A">
        <w:rPr>
          <w:sz w:val="22"/>
          <w:szCs w:val="22"/>
        </w:rPr>
        <w:tab/>
        <w:t xml:space="preserve">Consulente dell’Organization for </w:t>
      </w:r>
      <w:proofErr w:type="spellStart"/>
      <w:r w:rsidRPr="00AB439A">
        <w:rPr>
          <w:sz w:val="22"/>
          <w:szCs w:val="22"/>
        </w:rPr>
        <w:t>Economic</w:t>
      </w:r>
      <w:proofErr w:type="spellEnd"/>
      <w:r w:rsidRPr="00AB439A">
        <w:rPr>
          <w:sz w:val="22"/>
          <w:szCs w:val="22"/>
        </w:rPr>
        <w:t xml:space="preserve"> </w:t>
      </w:r>
      <w:proofErr w:type="spellStart"/>
      <w:r w:rsidRPr="00AB439A">
        <w:rPr>
          <w:sz w:val="22"/>
          <w:szCs w:val="22"/>
        </w:rPr>
        <w:t>Cooperation</w:t>
      </w:r>
      <w:proofErr w:type="spellEnd"/>
      <w:r w:rsidRPr="00AB439A">
        <w:rPr>
          <w:sz w:val="22"/>
          <w:szCs w:val="22"/>
        </w:rPr>
        <w:t xml:space="preserve"> and Development (OECD-OCSE) – </w:t>
      </w:r>
      <w:proofErr w:type="spellStart"/>
      <w:r w:rsidRPr="00AB439A">
        <w:rPr>
          <w:sz w:val="22"/>
          <w:szCs w:val="22"/>
        </w:rPr>
        <w:t>Support</w:t>
      </w:r>
      <w:proofErr w:type="spellEnd"/>
      <w:r w:rsidRPr="00AB439A">
        <w:rPr>
          <w:sz w:val="22"/>
          <w:szCs w:val="22"/>
        </w:rPr>
        <w:t xml:space="preserve"> for </w:t>
      </w:r>
      <w:proofErr w:type="spellStart"/>
      <w:r w:rsidRPr="00AB439A">
        <w:rPr>
          <w:sz w:val="22"/>
          <w:szCs w:val="22"/>
        </w:rPr>
        <w:t>Improvement</w:t>
      </w:r>
      <w:proofErr w:type="spellEnd"/>
      <w:r w:rsidRPr="00AB439A">
        <w:rPr>
          <w:sz w:val="22"/>
          <w:szCs w:val="22"/>
        </w:rPr>
        <w:t xml:space="preserve"> in </w:t>
      </w:r>
      <w:proofErr w:type="spellStart"/>
      <w:r w:rsidRPr="00AB439A">
        <w:rPr>
          <w:sz w:val="22"/>
          <w:szCs w:val="22"/>
        </w:rPr>
        <w:t>Governance</w:t>
      </w:r>
      <w:proofErr w:type="spellEnd"/>
      <w:r w:rsidRPr="00AB439A">
        <w:rPr>
          <w:sz w:val="22"/>
          <w:szCs w:val="22"/>
        </w:rPr>
        <w:t xml:space="preserve"> and Management (SIGMA Unit) – in materia di trasparenza e riforme amministrative in Europa.</w:t>
      </w:r>
    </w:p>
    <w:p w14:paraId="03F8F699" w14:textId="77777777" w:rsidR="00C46E3F" w:rsidRPr="00AB439A" w:rsidRDefault="00F07198">
      <w:pPr>
        <w:spacing w:before="80"/>
        <w:ind w:left="2120" w:hanging="2120"/>
        <w:jc w:val="both"/>
        <w:rPr>
          <w:sz w:val="22"/>
          <w:szCs w:val="22"/>
        </w:rPr>
      </w:pPr>
      <w:r w:rsidRPr="00AB439A">
        <w:rPr>
          <w:sz w:val="22"/>
          <w:szCs w:val="22"/>
        </w:rPr>
        <w:t xml:space="preserve">Dal 1° gennaio 2003 </w:t>
      </w:r>
      <w:r w:rsidRPr="00AB439A">
        <w:rPr>
          <w:sz w:val="22"/>
          <w:szCs w:val="22"/>
        </w:rPr>
        <w:tab/>
        <w:t>Abilitato all’esercizio della professione forense presso il foro di Roma (iscritto all’Albo speciale degli avvocati cassazionisti dal 26 settembre 2014).</w:t>
      </w:r>
    </w:p>
    <w:p w14:paraId="011907FA" w14:textId="77777777" w:rsidR="00C46E3F" w:rsidRPr="004A029B" w:rsidRDefault="00F07198">
      <w:pPr>
        <w:spacing w:before="80"/>
        <w:ind w:left="2120" w:hanging="2120"/>
        <w:jc w:val="both"/>
        <w:rPr>
          <w:rStyle w:val="Nessuno"/>
          <w:b/>
          <w:bCs/>
          <w:caps/>
          <w:sz w:val="22"/>
          <w:szCs w:val="22"/>
          <w:lang w:val="en-US"/>
        </w:rPr>
      </w:pPr>
      <w:r w:rsidRPr="004A029B">
        <w:rPr>
          <w:rStyle w:val="Nessuno"/>
          <w:b/>
          <w:bCs/>
          <w:caps/>
          <w:sz w:val="22"/>
          <w:szCs w:val="22"/>
          <w:lang w:val="en-US"/>
        </w:rPr>
        <w:t>Affiliazioni</w:t>
      </w:r>
    </w:p>
    <w:p w14:paraId="3853C4BB" w14:textId="77777777" w:rsidR="00C46E3F" w:rsidRPr="00AB439A" w:rsidRDefault="00F07198">
      <w:pPr>
        <w:spacing w:before="80"/>
        <w:ind w:left="2127" w:hanging="2127"/>
        <w:rPr>
          <w:rStyle w:val="Nessuno"/>
          <w:sz w:val="22"/>
          <w:szCs w:val="22"/>
          <w:lang w:val="en-US"/>
        </w:rPr>
      </w:pPr>
      <w:r w:rsidRPr="00AB439A">
        <w:rPr>
          <w:rStyle w:val="Nessuno"/>
          <w:sz w:val="22"/>
          <w:szCs w:val="22"/>
          <w:lang w:val="en-US"/>
        </w:rPr>
        <w:t xml:space="preserve">Da </w:t>
      </w:r>
      <w:proofErr w:type="spellStart"/>
      <w:r w:rsidRPr="00AB439A">
        <w:rPr>
          <w:rStyle w:val="Nessuno"/>
          <w:sz w:val="22"/>
          <w:szCs w:val="22"/>
          <w:lang w:val="en-US"/>
        </w:rPr>
        <w:t>Gennaio</w:t>
      </w:r>
      <w:proofErr w:type="spellEnd"/>
      <w:r w:rsidRPr="00AB439A">
        <w:rPr>
          <w:rStyle w:val="Nessuno"/>
          <w:sz w:val="22"/>
          <w:szCs w:val="22"/>
          <w:lang w:val="en-US"/>
        </w:rPr>
        <w:t xml:space="preserve"> 2018</w:t>
      </w:r>
      <w:r w:rsidRPr="00AB439A">
        <w:rPr>
          <w:rStyle w:val="Nessuno"/>
          <w:sz w:val="22"/>
          <w:szCs w:val="22"/>
          <w:lang w:val="en-US"/>
        </w:rPr>
        <w:tab/>
      </w:r>
      <w:r w:rsidRPr="00AB439A">
        <w:rPr>
          <w:rStyle w:val="Nessuno"/>
          <w:sz w:val="22"/>
          <w:szCs w:val="22"/>
          <w:shd w:val="clear" w:color="auto" w:fill="FFFFFF"/>
          <w:lang w:val="en-US"/>
        </w:rPr>
        <w:t>CIDP – Lisbon Centre for Research in Public Law, University of Lisbon School of Law</w:t>
      </w:r>
    </w:p>
    <w:p w14:paraId="00AF1BA5" w14:textId="77777777" w:rsidR="00C46E3F" w:rsidRPr="00AB439A" w:rsidRDefault="00F07198">
      <w:pPr>
        <w:spacing w:before="80"/>
        <w:ind w:left="2120" w:hanging="2120"/>
        <w:jc w:val="both"/>
        <w:rPr>
          <w:sz w:val="22"/>
          <w:szCs w:val="22"/>
        </w:rPr>
      </w:pPr>
      <w:r w:rsidRPr="00AB439A">
        <w:rPr>
          <w:sz w:val="22"/>
          <w:szCs w:val="22"/>
        </w:rPr>
        <w:t>Da Gennaio 2016</w:t>
      </w:r>
      <w:r w:rsidRPr="00AB439A">
        <w:rPr>
          <w:sz w:val="22"/>
          <w:szCs w:val="22"/>
        </w:rPr>
        <w:tab/>
        <w:t>Socio dell’</w:t>
      </w:r>
      <w:r w:rsidRPr="00AB439A">
        <w:rPr>
          <w:rStyle w:val="Nessuno"/>
          <w:color w:val="222222"/>
          <w:sz w:val="22"/>
          <w:szCs w:val="22"/>
          <w:u w:color="222222"/>
          <w:shd w:val="clear" w:color="auto" w:fill="FFFFFF"/>
        </w:rPr>
        <w:t>Associazione per gli studi giuridici sull’immigrazione (A.S.G.I.)</w:t>
      </w:r>
    </w:p>
    <w:p w14:paraId="58C4427C" w14:textId="77777777" w:rsidR="00C46E3F" w:rsidRPr="00AB439A" w:rsidRDefault="00F07198">
      <w:pPr>
        <w:spacing w:before="80"/>
        <w:jc w:val="both"/>
        <w:rPr>
          <w:sz w:val="22"/>
          <w:szCs w:val="22"/>
        </w:rPr>
      </w:pPr>
      <w:r w:rsidRPr="00AB439A">
        <w:rPr>
          <w:sz w:val="22"/>
          <w:szCs w:val="22"/>
        </w:rPr>
        <w:t>Da Aprile 2014</w:t>
      </w:r>
      <w:r w:rsidRPr="00AB439A">
        <w:rPr>
          <w:sz w:val="22"/>
          <w:szCs w:val="22"/>
        </w:rPr>
        <w:tab/>
      </w:r>
      <w:r w:rsidR="00A77C34">
        <w:rPr>
          <w:sz w:val="22"/>
          <w:szCs w:val="22"/>
        </w:rPr>
        <w:tab/>
      </w:r>
      <w:r w:rsidRPr="00AB439A">
        <w:rPr>
          <w:sz w:val="22"/>
          <w:szCs w:val="22"/>
        </w:rPr>
        <w:t>Membro della</w:t>
      </w:r>
      <w:r w:rsidRPr="00AB439A">
        <w:rPr>
          <w:rStyle w:val="Nessuno"/>
          <w:i/>
          <w:iCs/>
          <w:sz w:val="22"/>
          <w:szCs w:val="22"/>
        </w:rPr>
        <w:t xml:space="preserve"> International Society of Public Law</w:t>
      </w:r>
      <w:r w:rsidRPr="00AB439A">
        <w:rPr>
          <w:sz w:val="22"/>
          <w:szCs w:val="22"/>
        </w:rPr>
        <w:t xml:space="preserve"> (ICON-S)</w:t>
      </w:r>
    </w:p>
    <w:p w14:paraId="7C377C11" w14:textId="77777777" w:rsidR="00C46E3F" w:rsidRPr="00AB439A" w:rsidRDefault="00F07198">
      <w:pPr>
        <w:pStyle w:val="Corpotesto"/>
        <w:spacing w:before="80" w:line="240" w:lineRule="auto"/>
        <w:ind w:left="2127" w:hanging="2127"/>
        <w:rPr>
          <w:rStyle w:val="Nessuno"/>
          <w:rFonts w:cs="Times New Roman"/>
          <w:sz w:val="22"/>
          <w:szCs w:val="22"/>
          <w:shd w:val="clear" w:color="auto" w:fill="FFFFFF"/>
        </w:rPr>
      </w:pPr>
      <w:r w:rsidRPr="00AB439A">
        <w:rPr>
          <w:rStyle w:val="Nessuno"/>
          <w:rFonts w:cs="Times New Roman"/>
          <w:i w:val="0"/>
          <w:iCs w:val="0"/>
          <w:sz w:val="22"/>
          <w:szCs w:val="22"/>
        </w:rPr>
        <w:t xml:space="preserve">Dal 2010 </w:t>
      </w:r>
      <w:r w:rsidRPr="00AB439A">
        <w:rPr>
          <w:rStyle w:val="Nessuno"/>
          <w:rFonts w:cs="Times New Roman"/>
          <w:i w:val="0"/>
          <w:iCs w:val="0"/>
          <w:sz w:val="22"/>
          <w:szCs w:val="22"/>
        </w:rPr>
        <w:tab/>
        <w:t xml:space="preserve">Socio di </w:t>
      </w:r>
      <w:r w:rsidRPr="00AB439A">
        <w:rPr>
          <w:rStyle w:val="Nessuno"/>
          <w:rFonts w:cs="Times New Roman"/>
          <w:sz w:val="22"/>
          <w:szCs w:val="22"/>
          <w:shd w:val="clear" w:color="auto" w:fill="FFFFFF"/>
        </w:rPr>
        <w:t xml:space="preserve">Astrid </w:t>
      </w:r>
      <w:r w:rsidRPr="00AB439A">
        <w:rPr>
          <w:rStyle w:val="Nessuno"/>
          <w:rFonts w:cs="Times New Roman"/>
          <w:i w:val="0"/>
          <w:iCs w:val="0"/>
          <w:sz w:val="22"/>
          <w:szCs w:val="22"/>
          <w:shd w:val="clear" w:color="auto" w:fill="FFFFFF"/>
        </w:rPr>
        <w:t>– Fondazione per l’analisi, gli studi e le ricerche sulla riforma delle istituzioni democratiche e sull’innovazione nelle amministrazioni pubbliche</w:t>
      </w:r>
    </w:p>
    <w:p w14:paraId="779F887D" w14:textId="77777777" w:rsidR="00C46E3F" w:rsidRPr="00AB439A" w:rsidRDefault="00F07198">
      <w:pPr>
        <w:pStyle w:val="Corpotesto"/>
        <w:spacing w:before="80" w:line="240" w:lineRule="auto"/>
        <w:ind w:left="2127" w:hanging="2127"/>
        <w:rPr>
          <w:rStyle w:val="Nessuno"/>
          <w:rFonts w:cs="Times New Roman"/>
          <w:i w:val="0"/>
          <w:iCs w:val="0"/>
          <w:sz w:val="22"/>
          <w:szCs w:val="22"/>
          <w:lang w:val="en-US"/>
        </w:rPr>
      </w:pPr>
      <w:r w:rsidRPr="00AB439A">
        <w:rPr>
          <w:rStyle w:val="Nessuno"/>
          <w:rFonts w:cs="Times New Roman"/>
          <w:i w:val="0"/>
          <w:iCs w:val="0"/>
          <w:sz w:val="22"/>
          <w:szCs w:val="22"/>
          <w:lang w:val="en-US"/>
        </w:rPr>
        <w:t>Da Gen 2008</w:t>
      </w:r>
      <w:r w:rsidRPr="00AB439A">
        <w:rPr>
          <w:rStyle w:val="Nessuno"/>
          <w:rFonts w:cs="Times New Roman"/>
          <w:i w:val="0"/>
          <w:iCs w:val="0"/>
          <w:sz w:val="22"/>
          <w:szCs w:val="22"/>
          <w:lang w:val="en-US"/>
        </w:rPr>
        <w:tab/>
      </w:r>
      <w:proofErr w:type="spellStart"/>
      <w:r w:rsidRPr="00AB439A">
        <w:rPr>
          <w:rStyle w:val="Nessuno"/>
          <w:rFonts w:cs="Times New Roman"/>
          <w:i w:val="0"/>
          <w:iCs w:val="0"/>
          <w:sz w:val="22"/>
          <w:szCs w:val="22"/>
          <w:lang w:val="en-US"/>
        </w:rPr>
        <w:t>Membro</w:t>
      </w:r>
      <w:proofErr w:type="spellEnd"/>
      <w:r w:rsidRPr="00AB439A">
        <w:rPr>
          <w:rStyle w:val="Nessuno"/>
          <w:rFonts w:cs="Times New Roman"/>
          <w:i w:val="0"/>
          <w:iCs w:val="0"/>
          <w:sz w:val="22"/>
          <w:szCs w:val="22"/>
          <w:lang w:val="en-US"/>
        </w:rPr>
        <w:t xml:space="preserve"> del </w:t>
      </w:r>
      <w:proofErr w:type="spellStart"/>
      <w:r w:rsidRPr="00AB439A">
        <w:rPr>
          <w:rStyle w:val="Nessuno"/>
          <w:rFonts w:cs="Times New Roman"/>
          <w:i w:val="0"/>
          <w:iCs w:val="0"/>
          <w:sz w:val="22"/>
          <w:szCs w:val="22"/>
          <w:lang w:val="en-US"/>
        </w:rPr>
        <w:t>gruppo</w:t>
      </w:r>
      <w:proofErr w:type="spellEnd"/>
      <w:r w:rsidRPr="00AB439A">
        <w:rPr>
          <w:rStyle w:val="Nessuno"/>
          <w:rFonts w:cs="Times New Roman"/>
          <w:i w:val="0"/>
          <w:iCs w:val="0"/>
          <w:sz w:val="22"/>
          <w:szCs w:val="22"/>
          <w:lang w:val="en-US"/>
        </w:rPr>
        <w:t xml:space="preserve"> </w:t>
      </w:r>
      <w:r w:rsidRPr="00AB439A">
        <w:rPr>
          <w:rStyle w:val="Nessuno"/>
          <w:rFonts w:cs="Times New Roman"/>
          <w:sz w:val="22"/>
          <w:szCs w:val="22"/>
          <w:lang w:val="en-US"/>
        </w:rPr>
        <w:t>Aspen Junior Fellows</w:t>
      </w:r>
      <w:r w:rsidRPr="00AB439A">
        <w:rPr>
          <w:rStyle w:val="Nessuno"/>
          <w:rFonts w:cs="Times New Roman"/>
          <w:i w:val="0"/>
          <w:iCs w:val="0"/>
          <w:sz w:val="22"/>
          <w:szCs w:val="22"/>
          <w:lang w:val="en-US"/>
        </w:rPr>
        <w:t xml:space="preserve">, Aspen Institute Italia (dal 2011, </w:t>
      </w:r>
      <w:r w:rsidRPr="00AB439A">
        <w:rPr>
          <w:rStyle w:val="Nessuno"/>
          <w:rFonts w:cs="Times New Roman"/>
          <w:sz w:val="22"/>
          <w:szCs w:val="22"/>
          <w:lang w:val="en-US"/>
        </w:rPr>
        <w:t>Former Aspen Junior Fellow</w:t>
      </w:r>
      <w:r w:rsidRPr="00AB439A">
        <w:rPr>
          <w:rStyle w:val="Nessuno"/>
          <w:rFonts w:cs="Times New Roman"/>
          <w:i w:val="0"/>
          <w:iCs w:val="0"/>
          <w:sz w:val="22"/>
          <w:szCs w:val="22"/>
          <w:lang w:val="en-US"/>
        </w:rPr>
        <w:t>)</w:t>
      </w:r>
    </w:p>
    <w:p w14:paraId="3E442E67" w14:textId="77777777" w:rsidR="00C46E3F" w:rsidRPr="00AB439A" w:rsidRDefault="00F07198">
      <w:pPr>
        <w:pStyle w:val="Corpotesto"/>
        <w:spacing w:before="80" w:line="240" w:lineRule="auto"/>
        <w:ind w:left="2127" w:hanging="2127"/>
        <w:rPr>
          <w:rStyle w:val="Nessuno"/>
          <w:rFonts w:cs="Times New Roman"/>
          <w:i w:val="0"/>
          <w:iCs w:val="0"/>
          <w:sz w:val="22"/>
          <w:szCs w:val="22"/>
          <w:lang w:val="en-US"/>
        </w:rPr>
      </w:pPr>
      <w:r w:rsidRPr="00AB439A">
        <w:rPr>
          <w:rStyle w:val="Nessuno"/>
          <w:rFonts w:cs="Times New Roman"/>
          <w:i w:val="0"/>
          <w:iCs w:val="0"/>
          <w:sz w:val="22"/>
          <w:szCs w:val="22"/>
          <w:lang w:val="en-US"/>
        </w:rPr>
        <w:t xml:space="preserve">Dal 15 </w:t>
      </w:r>
      <w:proofErr w:type="spellStart"/>
      <w:r w:rsidRPr="00AB439A">
        <w:rPr>
          <w:rStyle w:val="Nessuno"/>
          <w:rFonts w:cs="Times New Roman"/>
          <w:i w:val="0"/>
          <w:iCs w:val="0"/>
          <w:sz w:val="22"/>
          <w:szCs w:val="22"/>
          <w:lang w:val="en-US"/>
        </w:rPr>
        <w:t>sett</w:t>
      </w:r>
      <w:proofErr w:type="spellEnd"/>
      <w:r w:rsidRPr="00AB439A">
        <w:rPr>
          <w:rStyle w:val="Nessuno"/>
          <w:rFonts w:cs="Times New Roman"/>
          <w:i w:val="0"/>
          <w:iCs w:val="0"/>
          <w:sz w:val="22"/>
          <w:szCs w:val="22"/>
          <w:lang w:val="en-US"/>
        </w:rPr>
        <w:t>. 2007</w:t>
      </w:r>
      <w:r w:rsidRPr="00AB439A">
        <w:rPr>
          <w:rStyle w:val="Nessuno"/>
          <w:rFonts w:cs="Times New Roman"/>
          <w:i w:val="0"/>
          <w:iCs w:val="0"/>
          <w:sz w:val="22"/>
          <w:szCs w:val="22"/>
          <w:lang w:val="en-US"/>
        </w:rPr>
        <w:tab/>
      </w:r>
      <w:proofErr w:type="spellStart"/>
      <w:r w:rsidRPr="00AB439A">
        <w:rPr>
          <w:rStyle w:val="Nessuno"/>
          <w:rFonts w:cs="Times New Roman"/>
          <w:i w:val="0"/>
          <w:iCs w:val="0"/>
          <w:sz w:val="22"/>
          <w:szCs w:val="22"/>
          <w:lang w:val="en-US"/>
        </w:rPr>
        <w:t>Membro</w:t>
      </w:r>
      <w:proofErr w:type="spellEnd"/>
      <w:r w:rsidRPr="00AB439A">
        <w:rPr>
          <w:rStyle w:val="Nessuno"/>
          <w:rFonts w:cs="Times New Roman"/>
          <w:i w:val="0"/>
          <w:iCs w:val="0"/>
          <w:sz w:val="22"/>
          <w:szCs w:val="22"/>
          <w:lang w:val="en-US"/>
        </w:rPr>
        <w:t xml:space="preserve"> </w:t>
      </w:r>
      <w:proofErr w:type="spellStart"/>
      <w:r w:rsidRPr="00AB439A">
        <w:rPr>
          <w:rStyle w:val="Nessuno"/>
          <w:rFonts w:cs="Times New Roman"/>
          <w:i w:val="0"/>
          <w:iCs w:val="0"/>
          <w:sz w:val="22"/>
          <w:szCs w:val="22"/>
          <w:lang w:val="en-US"/>
        </w:rPr>
        <w:t>dell’</w:t>
      </w:r>
      <w:r w:rsidRPr="00AB439A">
        <w:rPr>
          <w:rStyle w:val="Nessuno"/>
          <w:rFonts w:cs="Times New Roman"/>
          <w:sz w:val="22"/>
          <w:szCs w:val="22"/>
          <w:lang w:val="en-US"/>
        </w:rPr>
        <w:t>European</w:t>
      </w:r>
      <w:proofErr w:type="spellEnd"/>
      <w:r w:rsidRPr="00AB439A">
        <w:rPr>
          <w:rStyle w:val="Nessuno"/>
          <w:rFonts w:cs="Times New Roman"/>
          <w:sz w:val="22"/>
          <w:szCs w:val="22"/>
          <w:lang w:val="en-US"/>
        </w:rPr>
        <w:t xml:space="preserve"> Group of Public Law</w:t>
      </w:r>
      <w:r w:rsidRPr="00AB439A">
        <w:rPr>
          <w:rStyle w:val="Nessuno"/>
          <w:rFonts w:cs="Times New Roman"/>
          <w:i w:val="0"/>
          <w:iCs w:val="0"/>
          <w:sz w:val="22"/>
          <w:szCs w:val="22"/>
          <w:lang w:val="en-US"/>
        </w:rPr>
        <w:t xml:space="preserve"> </w:t>
      </w:r>
      <w:proofErr w:type="spellStart"/>
      <w:r w:rsidRPr="00AB439A">
        <w:rPr>
          <w:rStyle w:val="Nessuno"/>
          <w:rFonts w:cs="Times New Roman"/>
          <w:i w:val="0"/>
          <w:iCs w:val="0"/>
          <w:sz w:val="22"/>
          <w:szCs w:val="22"/>
          <w:lang w:val="en-US"/>
        </w:rPr>
        <w:t>dell’</w:t>
      </w:r>
      <w:r w:rsidRPr="00AB439A">
        <w:rPr>
          <w:rStyle w:val="Nessuno"/>
          <w:rFonts w:cs="Times New Roman"/>
          <w:sz w:val="22"/>
          <w:szCs w:val="22"/>
          <w:lang w:val="en-US"/>
        </w:rPr>
        <w:t>European</w:t>
      </w:r>
      <w:proofErr w:type="spellEnd"/>
      <w:r w:rsidRPr="00AB439A">
        <w:rPr>
          <w:rStyle w:val="Nessuno"/>
          <w:rFonts w:cs="Times New Roman"/>
          <w:sz w:val="22"/>
          <w:szCs w:val="22"/>
          <w:lang w:val="en-US"/>
        </w:rPr>
        <w:t xml:space="preserve"> Public Law Organization </w:t>
      </w:r>
      <w:r w:rsidRPr="00AB439A">
        <w:rPr>
          <w:rStyle w:val="Nessuno"/>
          <w:rFonts w:cs="Times New Roman"/>
          <w:i w:val="0"/>
          <w:iCs w:val="0"/>
          <w:sz w:val="22"/>
          <w:szCs w:val="22"/>
          <w:lang w:val="en-US"/>
        </w:rPr>
        <w:t>(EPLO), Atene, Grecia.</w:t>
      </w:r>
    </w:p>
    <w:p w14:paraId="58B4FD28" w14:textId="77777777" w:rsidR="00C46E3F" w:rsidRPr="00AB439A" w:rsidRDefault="00F07198">
      <w:pPr>
        <w:pStyle w:val="Corpotesto"/>
        <w:spacing w:before="80" w:line="240" w:lineRule="auto"/>
        <w:ind w:left="2127" w:hanging="2127"/>
        <w:rPr>
          <w:rStyle w:val="Nessuno"/>
          <w:rFonts w:cs="Times New Roman"/>
          <w:i w:val="0"/>
          <w:iCs w:val="0"/>
          <w:sz w:val="22"/>
          <w:szCs w:val="22"/>
        </w:rPr>
      </w:pPr>
      <w:r w:rsidRPr="00AB439A">
        <w:rPr>
          <w:rStyle w:val="Nessuno"/>
          <w:rFonts w:cs="Times New Roman"/>
          <w:i w:val="0"/>
          <w:iCs w:val="0"/>
          <w:sz w:val="22"/>
          <w:szCs w:val="22"/>
        </w:rPr>
        <w:t>Dal 1° giugno 2007</w:t>
      </w:r>
      <w:r w:rsidRPr="00AB439A">
        <w:rPr>
          <w:rStyle w:val="Nessuno"/>
          <w:rFonts w:cs="Times New Roman"/>
          <w:i w:val="0"/>
          <w:iCs w:val="0"/>
          <w:sz w:val="22"/>
          <w:szCs w:val="22"/>
        </w:rPr>
        <w:tab/>
        <w:t>Membro dell’Istituto di ricerche sulla pubblica amministrazione (</w:t>
      </w:r>
      <w:proofErr w:type="spellStart"/>
      <w:r w:rsidRPr="00AB439A">
        <w:rPr>
          <w:rStyle w:val="Nessuno"/>
          <w:rFonts w:cs="Times New Roman"/>
          <w:i w:val="0"/>
          <w:iCs w:val="0"/>
          <w:sz w:val="22"/>
          <w:szCs w:val="22"/>
        </w:rPr>
        <w:t>Irpa</w:t>
      </w:r>
      <w:proofErr w:type="spellEnd"/>
      <w:r w:rsidRPr="00AB439A">
        <w:rPr>
          <w:rStyle w:val="Nessuno"/>
          <w:rFonts w:cs="Times New Roman"/>
          <w:i w:val="0"/>
          <w:iCs w:val="0"/>
          <w:sz w:val="22"/>
          <w:szCs w:val="22"/>
        </w:rPr>
        <w:t>)</w:t>
      </w:r>
    </w:p>
    <w:p w14:paraId="3260DC45" w14:textId="77777777" w:rsidR="00C46E3F" w:rsidRPr="00AB439A" w:rsidRDefault="00F07198">
      <w:pPr>
        <w:pStyle w:val="Corpotesto"/>
        <w:spacing w:before="80" w:line="240" w:lineRule="auto"/>
        <w:ind w:left="2127" w:hanging="2127"/>
        <w:rPr>
          <w:rStyle w:val="Nessuno"/>
          <w:rFonts w:cs="Times New Roman"/>
          <w:i w:val="0"/>
          <w:iCs w:val="0"/>
          <w:sz w:val="22"/>
          <w:szCs w:val="22"/>
        </w:rPr>
      </w:pPr>
      <w:r w:rsidRPr="00AB439A">
        <w:rPr>
          <w:rStyle w:val="Nessuno"/>
          <w:rFonts w:cs="Times New Roman"/>
          <w:i w:val="0"/>
          <w:iCs w:val="0"/>
          <w:sz w:val="22"/>
          <w:szCs w:val="22"/>
        </w:rPr>
        <w:t>Dal 2003</w:t>
      </w:r>
      <w:r w:rsidRPr="00AB439A">
        <w:rPr>
          <w:rStyle w:val="Nessuno"/>
          <w:rFonts w:cs="Times New Roman"/>
          <w:i w:val="0"/>
          <w:iCs w:val="0"/>
          <w:sz w:val="22"/>
          <w:szCs w:val="22"/>
        </w:rPr>
        <w:tab/>
        <w:t>Gruppo San Martino, dedicato allo studio del diritto amministrativo.</w:t>
      </w:r>
    </w:p>
    <w:p w14:paraId="48EF1CC1" w14:textId="77777777" w:rsidR="00C46E3F" w:rsidRPr="004A029B" w:rsidRDefault="00F07198">
      <w:pPr>
        <w:spacing w:before="80"/>
        <w:ind w:left="2126" w:hanging="2126"/>
        <w:jc w:val="both"/>
        <w:rPr>
          <w:rStyle w:val="Nessuno"/>
          <w:b/>
          <w:bCs/>
          <w:caps/>
          <w:sz w:val="22"/>
          <w:szCs w:val="22"/>
        </w:rPr>
      </w:pPr>
      <w:r w:rsidRPr="004A029B">
        <w:rPr>
          <w:rStyle w:val="Nessuno"/>
          <w:b/>
          <w:bCs/>
          <w:caps/>
          <w:sz w:val="22"/>
          <w:szCs w:val="22"/>
        </w:rPr>
        <w:t>Coordinamento di ricerche collettive</w:t>
      </w:r>
    </w:p>
    <w:p w14:paraId="182F0237" w14:textId="77777777" w:rsidR="00C46E3F" w:rsidRPr="00AB439A" w:rsidRDefault="00F07198">
      <w:pPr>
        <w:spacing w:before="80"/>
        <w:ind w:left="2126" w:hanging="2126"/>
        <w:jc w:val="both"/>
        <w:rPr>
          <w:sz w:val="22"/>
          <w:szCs w:val="22"/>
        </w:rPr>
      </w:pPr>
      <w:proofErr w:type="spellStart"/>
      <w:r w:rsidRPr="00AB439A">
        <w:rPr>
          <w:sz w:val="22"/>
          <w:szCs w:val="22"/>
        </w:rPr>
        <w:t>Sett</w:t>
      </w:r>
      <w:proofErr w:type="spellEnd"/>
      <w:r w:rsidRPr="00AB439A">
        <w:rPr>
          <w:sz w:val="22"/>
          <w:szCs w:val="22"/>
        </w:rPr>
        <w:t xml:space="preserve"> 2016-Feb 2018</w:t>
      </w:r>
      <w:r w:rsidRPr="00AB439A">
        <w:rPr>
          <w:sz w:val="22"/>
          <w:szCs w:val="22"/>
        </w:rPr>
        <w:tab/>
        <w:t>Coordinatore, con B.G. Mattarella, presso l’Istituto di ricerche sulla pubblica amministrazione (IRPA), del gruppo di ricerca su “La trasparenza amministrativa: la legislazione FOIA in prospettiva comparata”</w:t>
      </w:r>
      <w:r w:rsidR="00FC78D1" w:rsidRPr="00AB439A">
        <w:rPr>
          <w:sz w:val="22"/>
          <w:szCs w:val="22"/>
        </w:rPr>
        <w:t xml:space="preserve"> - contributi pubblicati nel volume </w:t>
      </w:r>
      <w:r w:rsidR="00FC78D1" w:rsidRPr="00AB439A">
        <w:rPr>
          <w:rStyle w:val="Nessuno"/>
          <w:i/>
          <w:iCs/>
          <w:sz w:val="22"/>
          <w:szCs w:val="22"/>
        </w:rPr>
        <w:t xml:space="preserve">L’accesso dei cittadini. Esperienze di informazione amministrativa a confronto, </w:t>
      </w:r>
      <w:r w:rsidR="00FC78D1" w:rsidRPr="00AB439A">
        <w:rPr>
          <w:sz w:val="22"/>
          <w:szCs w:val="22"/>
        </w:rPr>
        <w:t>a cura di B.G. Mattarella e M. Savino,</w:t>
      </w:r>
      <w:r w:rsidR="00FC78D1" w:rsidRPr="00AB439A">
        <w:rPr>
          <w:rStyle w:val="Nessuno"/>
          <w:smallCaps/>
          <w:sz w:val="22"/>
          <w:szCs w:val="22"/>
        </w:rPr>
        <w:t xml:space="preserve"> </w:t>
      </w:r>
      <w:r w:rsidR="00FC78D1" w:rsidRPr="00AB439A">
        <w:rPr>
          <w:sz w:val="22"/>
          <w:szCs w:val="22"/>
        </w:rPr>
        <w:t>Napoli, Editoriale Scientifica, 2018.</w:t>
      </w:r>
    </w:p>
    <w:p w14:paraId="5E74B33F" w14:textId="77777777" w:rsidR="00C46E3F" w:rsidRPr="00AB439A" w:rsidRDefault="00F07198">
      <w:pPr>
        <w:spacing w:before="80"/>
        <w:ind w:left="2126" w:hanging="2126"/>
        <w:jc w:val="both"/>
        <w:rPr>
          <w:sz w:val="22"/>
          <w:szCs w:val="22"/>
        </w:rPr>
      </w:pPr>
      <w:proofErr w:type="spellStart"/>
      <w:r w:rsidRPr="00AB439A">
        <w:rPr>
          <w:sz w:val="22"/>
          <w:szCs w:val="22"/>
        </w:rPr>
        <w:t>Ott</w:t>
      </w:r>
      <w:proofErr w:type="spellEnd"/>
      <w:r w:rsidRPr="00AB439A">
        <w:rPr>
          <w:sz w:val="22"/>
          <w:szCs w:val="22"/>
        </w:rPr>
        <w:t xml:space="preserve"> 2015-Dic 2016</w:t>
      </w:r>
      <w:r w:rsidRPr="00AB439A">
        <w:rPr>
          <w:sz w:val="22"/>
          <w:szCs w:val="22"/>
        </w:rPr>
        <w:tab/>
        <w:t>Coordinatore, presso l’Istituto di ricerche sulla pubblica amministrazione (IRPA), del gruppo di ricerca su “La crisi migratoria”</w:t>
      </w:r>
      <w:r w:rsidR="00FC78D1" w:rsidRPr="00AB439A">
        <w:rPr>
          <w:sz w:val="22"/>
          <w:szCs w:val="22"/>
        </w:rPr>
        <w:t xml:space="preserve"> – contributi</w:t>
      </w:r>
      <w:r w:rsidRPr="00AB439A">
        <w:rPr>
          <w:sz w:val="22"/>
          <w:szCs w:val="22"/>
        </w:rPr>
        <w:t xml:space="preserve"> pubblicati nel volume </w:t>
      </w:r>
      <w:r w:rsidRPr="00AB439A">
        <w:rPr>
          <w:rStyle w:val="Nessuno"/>
          <w:i/>
          <w:iCs/>
          <w:sz w:val="22"/>
          <w:szCs w:val="22"/>
        </w:rPr>
        <w:t xml:space="preserve">La crisi migratoria tra Italia e Unione europea: diagnosi e prospettive, </w:t>
      </w:r>
      <w:r w:rsidRPr="00AB439A">
        <w:rPr>
          <w:sz w:val="22"/>
          <w:szCs w:val="22"/>
        </w:rPr>
        <w:t>a cura di M. Savino,</w:t>
      </w:r>
      <w:r w:rsidRPr="00AB439A">
        <w:rPr>
          <w:rStyle w:val="Nessuno"/>
          <w:smallCaps/>
          <w:sz w:val="22"/>
          <w:szCs w:val="22"/>
        </w:rPr>
        <w:t xml:space="preserve"> </w:t>
      </w:r>
      <w:r w:rsidRPr="00AB439A">
        <w:rPr>
          <w:sz w:val="22"/>
          <w:szCs w:val="22"/>
        </w:rPr>
        <w:t>Napoli, Editoriale Scientifica, 2017.</w:t>
      </w:r>
    </w:p>
    <w:p w14:paraId="3E0D6BBA" w14:textId="77777777" w:rsidR="00C46E3F" w:rsidRPr="00AB439A" w:rsidRDefault="00F07198">
      <w:pPr>
        <w:spacing w:before="80"/>
        <w:ind w:left="2126" w:hanging="2126"/>
        <w:jc w:val="both"/>
        <w:rPr>
          <w:sz w:val="22"/>
          <w:szCs w:val="22"/>
        </w:rPr>
      </w:pPr>
      <w:r w:rsidRPr="00AB439A">
        <w:rPr>
          <w:sz w:val="22"/>
          <w:szCs w:val="22"/>
        </w:rPr>
        <w:t>Ago 2013-Apr 2014</w:t>
      </w:r>
      <w:r w:rsidRPr="00AB439A">
        <w:rPr>
          <w:sz w:val="22"/>
          <w:szCs w:val="22"/>
        </w:rPr>
        <w:tab/>
        <w:t xml:space="preserve">Coordinatore, presso l’Istituto di ricerche sulla pubblica amministrazione (IRPA), del gruppo di ricerca sulla legislazione in materia di cittadinanza in Italia e all’estero. I lavori del gruppo di ricerca sono pubblicati come Rapporto </w:t>
      </w:r>
      <w:proofErr w:type="spellStart"/>
      <w:r w:rsidRPr="00AB439A">
        <w:rPr>
          <w:sz w:val="22"/>
          <w:szCs w:val="22"/>
        </w:rPr>
        <w:t>Irpa</w:t>
      </w:r>
      <w:proofErr w:type="spellEnd"/>
      <w:r w:rsidRPr="00AB439A">
        <w:rPr>
          <w:sz w:val="22"/>
          <w:szCs w:val="22"/>
        </w:rPr>
        <w:t xml:space="preserve"> n. 2/2014 nel volume</w:t>
      </w:r>
      <w:r w:rsidRPr="00AB439A">
        <w:rPr>
          <w:rStyle w:val="Nessuno"/>
          <w:i/>
          <w:iCs/>
          <w:sz w:val="22"/>
          <w:szCs w:val="22"/>
        </w:rPr>
        <w:t xml:space="preserve"> Oltre lo </w:t>
      </w:r>
      <w:r w:rsidRPr="00AB439A">
        <w:rPr>
          <w:sz w:val="22"/>
          <w:szCs w:val="22"/>
        </w:rPr>
        <w:t>ius soli</w:t>
      </w:r>
      <w:r w:rsidRPr="00AB439A">
        <w:rPr>
          <w:rStyle w:val="Nessuno"/>
          <w:i/>
          <w:iCs/>
          <w:sz w:val="22"/>
          <w:szCs w:val="22"/>
        </w:rPr>
        <w:t>. La cittadinanza italiana in prospettiva comparata</w:t>
      </w:r>
      <w:r w:rsidRPr="00AB439A">
        <w:rPr>
          <w:sz w:val="22"/>
          <w:szCs w:val="22"/>
        </w:rPr>
        <w:t>, cura di M. Savino,</w:t>
      </w:r>
      <w:r w:rsidRPr="00AB439A">
        <w:rPr>
          <w:rStyle w:val="Nessuno"/>
          <w:smallCaps/>
          <w:sz w:val="22"/>
          <w:szCs w:val="22"/>
        </w:rPr>
        <w:t xml:space="preserve"> </w:t>
      </w:r>
      <w:r w:rsidRPr="00AB439A">
        <w:rPr>
          <w:sz w:val="22"/>
          <w:szCs w:val="22"/>
        </w:rPr>
        <w:t>Napoli, Editoriale Scientifica, 2014.</w:t>
      </w:r>
    </w:p>
    <w:p w14:paraId="23EA915E" w14:textId="77777777" w:rsidR="00C46E3F" w:rsidRPr="00AB439A" w:rsidRDefault="00F07198">
      <w:pPr>
        <w:spacing w:before="80"/>
        <w:ind w:left="2120" w:hanging="2120"/>
        <w:jc w:val="both"/>
        <w:rPr>
          <w:rStyle w:val="Nessuno"/>
          <w:sz w:val="22"/>
          <w:szCs w:val="22"/>
          <w:lang w:val="en-US"/>
        </w:rPr>
      </w:pPr>
      <w:r w:rsidRPr="00AB439A">
        <w:rPr>
          <w:rStyle w:val="Nessuno"/>
          <w:sz w:val="22"/>
          <w:szCs w:val="22"/>
          <w:lang w:val="en-US"/>
        </w:rPr>
        <w:t>Nov 2009-Giu 2010</w:t>
      </w:r>
      <w:r w:rsidRPr="00AB439A">
        <w:rPr>
          <w:rStyle w:val="Nessuno"/>
          <w:sz w:val="22"/>
          <w:szCs w:val="22"/>
          <w:lang w:val="en-US"/>
        </w:rPr>
        <w:tab/>
      </w:r>
      <w:r w:rsidRPr="00AB439A">
        <w:rPr>
          <w:rStyle w:val="Nessuno"/>
          <w:sz w:val="22"/>
          <w:szCs w:val="22"/>
          <w:lang w:val="en-US"/>
        </w:rPr>
        <w:tab/>
      </w:r>
      <w:proofErr w:type="spellStart"/>
      <w:r w:rsidRPr="00AB439A">
        <w:rPr>
          <w:rStyle w:val="Nessuno"/>
          <w:sz w:val="22"/>
          <w:szCs w:val="22"/>
          <w:lang w:val="en-US"/>
        </w:rPr>
        <w:t>Coordinatore</w:t>
      </w:r>
      <w:proofErr w:type="spellEnd"/>
      <w:r w:rsidRPr="00AB439A">
        <w:rPr>
          <w:rStyle w:val="Nessuno"/>
          <w:sz w:val="22"/>
          <w:szCs w:val="22"/>
          <w:lang w:val="en-US"/>
        </w:rPr>
        <w:t xml:space="preserve"> del </w:t>
      </w:r>
      <w:proofErr w:type="spellStart"/>
      <w:r w:rsidRPr="00AB439A">
        <w:rPr>
          <w:rStyle w:val="Nessuno"/>
          <w:sz w:val="22"/>
          <w:szCs w:val="22"/>
          <w:lang w:val="en-US"/>
        </w:rPr>
        <w:t>gruppo</w:t>
      </w:r>
      <w:proofErr w:type="spellEnd"/>
      <w:r w:rsidRPr="00AB439A">
        <w:rPr>
          <w:rStyle w:val="Nessuno"/>
          <w:sz w:val="22"/>
          <w:szCs w:val="22"/>
          <w:lang w:val="en-US"/>
        </w:rPr>
        <w:t xml:space="preserve"> di </w:t>
      </w:r>
      <w:proofErr w:type="spellStart"/>
      <w:r w:rsidRPr="00AB439A">
        <w:rPr>
          <w:rStyle w:val="Nessuno"/>
          <w:sz w:val="22"/>
          <w:szCs w:val="22"/>
          <w:lang w:val="en-US"/>
        </w:rPr>
        <w:t>ricerca</w:t>
      </w:r>
      <w:proofErr w:type="spellEnd"/>
      <w:r w:rsidRPr="00AB439A">
        <w:rPr>
          <w:rStyle w:val="Nessuno"/>
          <w:sz w:val="22"/>
          <w:szCs w:val="22"/>
          <w:lang w:val="en-US"/>
        </w:rPr>
        <w:t xml:space="preserve"> </w:t>
      </w:r>
      <w:proofErr w:type="spellStart"/>
      <w:r w:rsidRPr="00AB439A">
        <w:rPr>
          <w:rStyle w:val="Nessuno"/>
          <w:sz w:val="22"/>
          <w:szCs w:val="22"/>
          <w:lang w:val="en-US"/>
        </w:rPr>
        <w:t>su</w:t>
      </w:r>
      <w:proofErr w:type="spellEnd"/>
      <w:r w:rsidRPr="00AB439A">
        <w:rPr>
          <w:rStyle w:val="Nessuno"/>
          <w:sz w:val="22"/>
          <w:szCs w:val="22"/>
          <w:lang w:val="en-US"/>
        </w:rPr>
        <w:t xml:space="preserve"> </w:t>
      </w:r>
      <w:r w:rsidRPr="00AB439A">
        <w:rPr>
          <w:rStyle w:val="Nessuno"/>
          <w:i/>
          <w:iCs/>
          <w:sz w:val="22"/>
          <w:szCs w:val="22"/>
          <w:lang w:val="en-US"/>
        </w:rPr>
        <w:t>The Right to Open Public Administrations in Europe</w:t>
      </w:r>
      <w:r w:rsidRPr="00AB439A">
        <w:rPr>
          <w:rStyle w:val="Nessuno"/>
          <w:sz w:val="22"/>
          <w:szCs w:val="22"/>
          <w:lang w:val="en-US"/>
        </w:rPr>
        <w:t xml:space="preserve">, </w:t>
      </w:r>
      <w:proofErr w:type="spellStart"/>
      <w:r w:rsidRPr="00AB439A">
        <w:rPr>
          <w:rStyle w:val="Nessuno"/>
          <w:sz w:val="22"/>
          <w:szCs w:val="22"/>
          <w:lang w:val="en-US"/>
        </w:rPr>
        <w:t>Unità</w:t>
      </w:r>
      <w:proofErr w:type="spellEnd"/>
      <w:r w:rsidRPr="00AB439A">
        <w:rPr>
          <w:rStyle w:val="Nessuno"/>
          <w:sz w:val="22"/>
          <w:szCs w:val="22"/>
          <w:lang w:val="en-US"/>
        </w:rPr>
        <w:t xml:space="preserve"> SIGMA (Support for Improvement in Governance and Management) – Organization for Economic Cooperation and Development (OECD-OCSE).</w:t>
      </w:r>
    </w:p>
    <w:p w14:paraId="78D791F8" w14:textId="77777777" w:rsidR="00C46E3F" w:rsidRDefault="00F07198">
      <w:pPr>
        <w:spacing w:before="80"/>
        <w:ind w:left="2126" w:hanging="2126"/>
        <w:jc w:val="both"/>
        <w:rPr>
          <w:sz w:val="22"/>
          <w:szCs w:val="22"/>
        </w:rPr>
      </w:pPr>
      <w:r w:rsidRPr="00AB439A">
        <w:rPr>
          <w:sz w:val="22"/>
          <w:szCs w:val="22"/>
        </w:rPr>
        <w:t>Nov. 2005-Giu 2008</w:t>
      </w:r>
      <w:r w:rsidRPr="00AB439A">
        <w:rPr>
          <w:sz w:val="22"/>
          <w:szCs w:val="22"/>
        </w:rPr>
        <w:tab/>
      </w:r>
      <w:r w:rsidRPr="00AB439A">
        <w:rPr>
          <w:rStyle w:val="Nessuno"/>
          <w:i/>
          <w:iCs/>
          <w:sz w:val="22"/>
          <w:szCs w:val="22"/>
        </w:rPr>
        <w:t>Team leader</w:t>
      </w:r>
      <w:r w:rsidRPr="00AB439A">
        <w:rPr>
          <w:sz w:val="22"/>
          <w:szCs w:val="22"/>
        </w:rPr>
        <w:t xml:space="preserve"> del gruppo di ricerca su “</w:t>
      </w:r>
      <w:proofErr w:type="spellStart"/>
      <w:r w:rsidRPr="00AB439A">
        <w:rPr>
          <w:rStyle w:val="Nessuno"/>
          <w:i/>
          <w:iCs/>
          <w:sz w:val="22"/>
          <w:szCs w:val="22"/>
        </w:rPr>
        <w:t>Evolution</w:t>
      </w:r>
      <w:proofErr w:type="spellEnd"/>
      <w:r w:rsidRPr="00AB439A">
        <w:rPr>
          <w:rStyle w:val="Nessuno"/>
          <w:i/>
          <w:iCs/>
          <w:sz w:val="22"/>
          <w:szCs w:val="22"/>
        </w:rPr>
        <w:t xml:space="preserve"> of a </w:t>
      </w:r>
      <w:proofErr w:type="spellStart"/>
      <w:r w:rsidRPr="00AB439A">
        <w:rPr>
          <w:rStyle w:val="Nessuno"/>
          <w:i/>
          <w:iCs/>
          <w:sz w:val="22"/>
          <w:szCs w:val="22"/>
        </w:rPr>
        <w:t>polycentric</w:t>
      </w:r>
      <w:proofErr w:type="spellEnd"/>
      <w:r w:rsidRPr="00AB439A">
        <w:rPr>
          <w:rStyle w:val="Nessuno"/>
          <w:i/>
          <w:iCs/>
          <w:sz w:val="22"/>
          <w:szCs w:val="22"/>
        </w:rPr>
        <w:t xml:space="preserve"> </w:t>
      </w:r>
      <w:proofErr w:type="spellStart"/>
      <w:r w:rsidRPr="00AB439A">
        <w:rPr>
          <w:rStyle w:val="Nessuno"/>
          <w:i/>
          <w:iCs/>
          <w:sz w:val="22"/>
          <w:szCs w:val="22"/>
        </w:rPr>
        <w:t>administrative</w:t>
      </w:r>
      <w:proofErr w:type="spellEnd"/>
      <w:r w:rsidRPr="00AB439A">
        <w:rPr>
          <w:rStyle w:val="Nessuno"/>
          <w:i/>
          <w:iCs/>
          <w:sz w:val="22"/>
          <w:szCs w:val="22"/>
        </w:rPr>
        <w:t xml:space="preserve"> </w:t>
      </w:r>
      <w:proofErr w:type="spellStart"/>
      <w:r w:rsidRPr="00AB439A">
        <w:rPr>
          <w:rStyle w:val="Nessuno"/>
          <w:i/>
          <w:iCs/>
          <w:sz w:val="22"/>
          <w:szCs w:val="22"/>
        </w:rPr>
        <w:t>space</w:t>
      </w:r>
      <w:proofErr w:type="spellEnd"/>
      <w:r w:rsidRPr="00AB439A">
        <w:rPr>
          <w:sz w:val="22"/>
          <w:szCs w:val="22"/>
        </w:rPr>
        <w:t>” (</w:t>
      </w:r>
      <w:proofErr w:type="spellStart"/>
      <w:r w:rsidRPr="00AB439A">
        <w:rPr>
          <w:sz w:val="22"/>
          <w:szCs w:val="22"/>
        </w:rPr>
        <w:t>Research</w:t>
      </w:r>
      <w:proofErr w:type="spellEnd"/>
      <w:r w:rsidRPr="00AB439A">
        <w:rPr>
          <w:sz w:val="22"/>
          <w:szCs w:val="22"/>
        </w:rPr>
        <w:t xml:space="preserve"> Team 4), nell’ambito della rete di ricerca </w:t>
      </w:r>
      <w:proofErr w:type="spellStart"/>
      <w:r w:rsidRPr="00AB439A">
        <w:rPr>
          <w:sz w:val="22"/>
          <w:szCs w:val="22"/>
        </w:rPr>
        <w:t>Connex</w:t>
      </w:r>
      <w:proofErr w:type="spellEnd"/>
      <w:r w:rsidRPr="00AB439A">
        <w:rPr>
          <w:sz w:val="22"/>
          <w:szCs w:val="22"/>
        </w:rPr>
        <w:t xml:space="preserve"> (“</w:t>
      </w:r>
      <w:proofErr w:type="spellStart"/>
      <w:r w:rsidRPr="00AB439A">
        <w:rPr>
          <w:rStyle w:val="Nessuno"/>
          <w:i/>
          <w:iCs/>
          <w:sz w:val="22"/>
          <w:szCs w:val="22"/>
        </w:rPr>
        <w:t>Connecting</w:t>
      </w:r>
      <w:proofErr w:type="spellEnd"/>
      <w:r w:rsidRPr="00AB439A">
        <w:rPr>
          <w:rStyle w:val="Nessuno"/>
          <w:i/>
          <w:iCs/>
          <w:sz w:val="22"/>
          <w:szCs w:val="22"/>
        </w:rPr>
        <w:t xml:space="preserve"> </w:t>
      </w:r>
      <w:proofErr w:type="spellStart"/>
      <w:r w:rsidRPr="00AB439A">
        <w:rPr>
          <w:rStyle w:val="Nessuno"/>
          <w:i/>
          <w:iCs/>
          <w:sz w:val="22"/>
          <w:szCs w:val="22"/>
        </w:rPr>
        <w:t>Excellence</w:t>
      </w:r>
      <w:proofErr w:type="spellEnd"/>
      <w:r w:rsidRPr="00AB439A">
        <w:rPr>
          <w:rStyle w:val="Nessuno"/>
          <w:i/>
          <w:iCs/>
          <w:sz w:val="22"/>
          <w:szCs w:val="22"/>
        </w:rPr>
        <w:t xml:space="preserve"> on </w:t>
      </w:r>
      <w:proofErr w:type="spellStart"/>
      <w:r w:rsidRPr="00AB439A">
        <w:rPr>
          <w:rStyle w:val="Nessuno"/>
          <w:i/>
          <w:iCs/>
          <w:sz w:val="22"/>
          <w:szCs w:val="22"/>
        </w:rPr>
        <w:t>European</w:t>
      </w:r>
      <w:proofErr w:type="spellEnd"/>
      <w:r w:rsidRPr="00AB439A">
        <w:rPr>
          <w:rStyle w:val="Nessuno"/>
          <w:i/>
          <w:iCs/>
          <w:sz w:val="22"/>
          <w:szCs w:val="22"/>
        </w:rPr>
        <w:t xml:space="preserve"> </w:t>
      </w:r>
      <w:proofErr w:type="spellStart"/>
      <w:r w:rsidRPr="00AB439A">
        <w:rPr>
          <w:rStyle w:val="Nessuno"/>
          <w:i/>
          <w:iCs/>
          <w:sz w:val="22"/>
          <w:szCs w:val="22"/>
        </w:rPr>
        <w:t>Governance</w:t>
      </w:r>
      <w:proofErr w:type="spellEnd"/>
      <w:r w:rsidRPr="00AB439A">
        <w:rPr>
          <w:sz w:val="22"/>
          <w:szCs w:val="22"/>
        </w:rPr>
        <w:t xml:space="preserve">”), dedicata allo studio della </w:t>
      </w:r>
      <w:proofErr w:type="spellStart"/>
      <w:r w:rsidRPr="00AB439A">
        <w:rPr>
          <w:rStyle w:val="Nessuno"/>
          <w:i/>
          <w:iCs/>
          <w:sz w:val="22"/>
          <w:szCs w:val="22"/>
        </w:rPr>
        <w:t>governance</w:t>
      </w:r>
      <w:proofErr w:type="spellEnd"/>
      <w:r w:rsidRPr="00AB439A">
        <w:rPr>
          <w:sz w:val="22"/>
          <w:szCs w:val="22"/>
        </w:rPr>
        <w:t xml:space="preserve"> europea (“</w:t>
      </w:r>
      <w:proofErr w:type="spellStart"/>
      <w:r w:rsidRPr="00AB439A">
        <w:rPr>
          <w:rStyle w:val="Nessuno"/>
          <w:i/>
          <w:iCs/>
          <w:sz w:val="22"/>
          <w:szCs w:val="22"/>
        </w:rPr>
        <w:t>Efficient</w:t>
      </w:r>
      <w:proofErr w:type="spellEnd"/>
      <w:r w:rsidRPr="00AB439A">
        <w:rPr>
          <w:rStyle w:val="Nessuno"/>
          <w:i/>
          <w:iCs/>
          <w:sz w:val="22"/>
          <w:szCs w:val="22"/>
        </w:rPr>
        <w:t xml:space="preserve"> and </w:t>
      </w:r>
      <w:proofErr w:type="spellStart"/>
      <w:r w:rsidRPr="00AB439A">
        <w:rPr>
          <w:rStyle w:val="Nessuno"/>
          <w:i/>
          <w:iCs/>
          <w:sz w:val="22"/>
          <w:szCs w:val="22"/>
        </w:rPr>
        <w:t>Democratic</w:t>
      </w:r>
      <w:proofErr w:type="spellEnd"/>
      <w:r w:rsidRPr="00AB439A">
        <w:rPr>
          <w:rStyle w:val="Nessuno"/>
          <w:i/>
          <w:iCs/>
          <w:sz w:val="22"/>
          <w:szCs w:val="22"/>
        </w:rPr>
        <w:t xml:space="preserve"> </w:t>
      </w:r>
      <w:proofErr w:type="spellStart"/>
      <w:r w:rsidRPr="00AB439A">
        <w:rPr>
          <w:rStyle w:val="Nessuno"/>
          <w:i/>
          <w:iCs/>
          <w:sz w:val="22"/>
          <w:szCs w:val="22"/>
        </w:rPr>
        <w:lastRenderedPageBreak/>
        <w:t>Multilevel</w:t>
      </w:r>
      <w:proofErr w:type="spellEnd"/>
      <w:r w:rsidRPr="00AB439A">
        <w:rPr>
          <w:rStyle w:val="Nessuno"/>
          <w:i/>
          <w:iCs/>
          <w:sz w:val="22"/>
          <w:szCs w:val="22"/>
        </w:rPr>
        <w:t xml:space="preserve"> </w:t>
      </w:r>
      <w:proofErr w:type="spellStart"/>
      <w:r w:rsidRPr="00AB439A">
        <w:rPr>
          <w:rStyle w:val="Nessuno"/>
          <w:i/>
          <w:iCs/>
          <w:sz w:val="22"/>
          <w:szCs w:val="22"/>
        </w:rPr>
        <w:t>Governance</w:t>
      </w:r>
      <w:proofErr w:type="spellEnd"/>
      <w:r w:rsidRPr="00AB439A">
        <w:rPr>
          <w:rStyle w:val="Nessuno"/>
          <w:i/>
          <w:iCs/>
          <w:sz w:val="22"/>
          <w:szCs w:val="22"/>
        </w:rPr>
        <w:t xml:space="preserve"> in Europe</w:t>
      </w:r>
      <w:r w:rsidRPr="00AB439A">
        <w:rPr>
          <w:sz w:val="22"/>
          <w:szCs w:val="22"/>
        </w:rPr>
        <w:t xml:space="preserve">”) e coordinata dal Mannheim Centre for </w:t>
      </w:r>
      <w:proofErr w:type="spellStart"/>
      <w:r w:rsidRPr="00AB439A">
        <w:rPr>
          <w:sz w:val="22"/>
          <w:szCs w:val="22"/>
        </w:rPr>
        <w:t>European</w:t>
      </w:r>
      <w:proofErr w:type="spellEnd"/>
      <w:r w:rsidRPr="00AB439A">
        <w:rPr>
          <w:sz w:val="22"/>
          <w:szCs w:val="22"/>
        </w:rPr>
        <w:t xml:space="preserve"> Social </w:t>
      </w:r>
      <w:proofErr w:type="spellStart"/>
      <w:r w:rsidRPr="00AB439A">
        <w:rPr>
          <w:sz w:val="22"/>
          <w:szCs w:val="22"/>
        </w:rPr>
        <w:t>Research</w:t>
      </w:r>
      <w:proofErr w:type="spellEnd"/>
      <w:r w:rsidRPr="00AB439A">
        <w:rPr>
          <w:sz w:val="22"/>
          <w:szCs w:val="22"/>
        </w:rPr>
        <w:t xml:space="preserve"> (</w:t>
      </w:r>
      <w:proofErr w:type="spellStart"/>
      <w:r w:rsidRPr="00AB439A">
        <w:rPr>
          <w:sz w:val="22"/>
          <w:szCs w:val="22"/>
        </w:rPr>
        <w:t>Mzes</w:t>
      </w:r>
      <w:proofErr w:type="spellEnd"/>
      <w:r w:rsidRPr="00AB439A">
        <w:rPr>
          <w:sz w:val="22"/>
          <w:szCs w:val="22"/>
        </w:rPr>
        <w:t>), Università di Mannheim, Germania.</w:t>
      </w:r>
    </w:p>
    <w:p w14:paraId="0107DA99" w14:textId="77777777" w:rsidR="004A029B" w:rsidRPr="00AB439A" w:rsidRDefault="004A029B">
      <w:pPr>
        <w:spacing w:before="80"/>
        <w:ind w:left="2126" w:hanging="2126"/>
        <w:jc w:val="both"/>
        <w:rPr>
          <w:sz w:val="22"/>
          <w:szCs w:val="22"/>
        </w:rPr>
      </w:pPr>
    </w:p>
    <w:p w14:paraId="2559CAAB" w14:textId="77777777" w:rsidR="00C46E3F" w:rsidRDefault="00F07198" w:rsidP="004A029B">
      <w:pPr>
        <w:ind w:left="2126" w:hanging="2126"/>
        <w:jc w:val="both"/>
        <w:rPr>
          <w:rStyle w:val="Nessuno"/>
          <w:b/>
          <w:bCs/>
          <w:caps/>
          <w:sz w:val="22"/>
          <w:szCs w:val="22"/>
        </w:rPr>
      </w:pPr>
      <w:r w:rsidRPr="004A029B">
        <w:rPr>
          <w:rStyle w:val="Nessuno"/>
          <w:b/>
          <w:bCs/>
          <w:caps/>
          <w:sz w:val="22"/>
          <w:szCs w:val="22"/>
        </w:rPr>
        <w:t xml:space="preserve">Principali relazioni a convegno e audizioni </w:t>
      </w:r>
    </w:p>
    <w:p w14:paraId="00C0C69C" w14:textId="77777777" w:rsidR="004A029B" w:rsidRPr="004A029B" w:rsidRDefault="004A029B" w:rsidP="004A029B">
      <w:pPr>
        <w:ind w:left="2126" w:hanging="2126"/>
        <w:jc w:val="both"/>
        <w:rPr>
          <w:rStyle w:val="Nessuno"/>
          <w:i/>
          <w:iCs/>
          <w:sz w:val="22"/>
          <w:szCs w:val="22"/>
        </w:rPr>
      </w:pPr>
      <w:r w:rsidRPr="004A029B">
        <w:rPr>
          <w:rStyle w:val="Nessuno"/>
          <w:i/>
          <w:iCs/>
          <w:sz w:val="22"/>
          <w:szCs w:val="22"/>
        </w:rPr>
        <w:t>(</w:t>
      </w:r>
      <w:r w:rsidR="00687FE6">
        <w:rPr>
          <w:rStyle w:val="Nessuno"/>
          <w:i/>
          <w:iCs/>
          <w:sz w:val="22"/>
          <w:szCs w:val="22"/>
        </w:rPr>
        <w:t xml:space="preserve">la </w:t>
      </w:r>
      <w:r>
        <w:rPr>
          <w:rStyle w:val="Nessuno"/>
          <w:i/>
          <w:iCs/>
          <w:sz w:val="22"/>
          <w:szCs w:val="22"/>
        </w:rPr>
        <w:t>video</w:t>
      </w:r>
      <w:r w:rsidR="00687FE6">
        <w:rPr>
          <w:rStyle w:val="Nessuno"/>
          <w:i/>
          <w:iCs/>
          <w:sz w:val="22"/>
          <w:szCs w:val="22"/>
        </w:rPr>
        <w:t>registrazione di alcuni interventi</w:t>
      </w:r>
      <w:r>
        <w:rPr>
          <w:rStyle w:val="Nessuno"/>
          <w:i/>
          <w:iCs/>
          <w:sz w:val="22"/>
          <w:szCs w:val="22"/>
        </w:rPr>
        <w:t xml:space="preserve"> è</w:t>
      </w:r>
      <w:r w:rsidRPr="004A029B">
        <w:rPr>
          <w:rStyle w:val="Nessuno"/>
          <w:i/>
          <w:iCs/>
          <w:sz w:val="22"/>
          <w:szCs w:val="22"/>
        </w:rPr>
        <w:t xml:space="preserve"> disponibile </w:t>
      </w:r>
      <w:hyperlink r:id="rId11" w:history="1">
        <w:r w:rsidRPr="004A029B">
          <w:rPr>
            <w:rStyle w:val="Collegamentoipertestuale"/>
            <w:i/>
            <w:iCs/>
            <w:color w:val="4F81BD" w:themeColor="accent1"/>
            <w:sz w:val="22"/>
            <w:szCs w:val="22"/>
          </w:rPr>
          <w:t>qui</w:t>
        </w:r>
      </w:hyperlink>
      <w:r>
        <w:rPr>
          <w:rStyle w:val="Nessuno"/>
          <w:i/>
          <w:iCs/>
          <w:sz w:val="22"/>
          <w:szCs w:val="22"/>
        </w:rPr>
        <w:t xml:space="preserve"> </w:t>
      </w:r>
      <w:r w:rsidRPr="004A029B">
        <w:rPr>
          <w:rStyle w:val="Nessuno"/>
          <w:i/>
          <w:iCs/>
          <w:sz w:val="22"/>
          <w:szCs w:val="22"/>
        </w:rPr>
        <w:t>su Radio radicale)</w:t>
      </w:r>
    </w:p>
    <w:p w14:paraId="7E900E65" w14:textId="77777777" w:rsidR="008A4323" w:rsidRPr="00AA4174" w:rsidRDefault="00055329" w:rsidP="008A4323">
      <w:pPr>
        <w:pStyle w:val="NormaleWeb"/>
        <w:spacing w:before="40" w:after="0"/>
        <w:ind w:left="2120" w:hanging="2120"/>
        <w:jc w:val="both"/>
        <w:rPr>
          <w:rStyle w:val="Nessuno"/>
          <w:rFonts w:cs="Times New Roman"/>
          <w:color w:val="000000" w:themeColor="text1"/>
          <w:sz w:val="22"/>
          <w:szCs w:val="22"/>
          <w:lang w:val="en-US"/>
        </w:rPr>
      </w:pPr>
      <w:r>
        <w:rPr>
          <w:rStyle w:val="Nessuno"/>
          <w:rFonts w:cs="Times New Roman"/>
          <w:color w:val="000000" w:themeColor="text1"/>
          <w:sz w:val="22"/>
          <w:szCs w:val="22"/>
          <w:lang w:val="en-US"/>
        </w:rPr>
        <w:t xml:space="preserve">18 </w:t>
      </w:r>
      <w:proofErr w:type="spellStart"/>
      <w:r>
        <w:rPr>
          <w:rStyle w:val="Nessuno"/>
          <w:rFonts w:cs="Times New Roman"/>
          <w:color w:val="000000" w:themeColor="text1"/>
          <w:sz w:val="22"/>
          <w:szCs w:val="22"/>
          <w:lang w:val="en-US"/>
        </w:rPr>
        <w:t>ottobre</w:t>
      </w:r>
      <w:proofErr w:type="spellEnd"/>
      <w:r w:rsidR="008A4323" w:rsidRPr="00AA4174">
        <w:rPr>
          <w:rStyle w:val="Nessuno"/>
          <w:rFonts w:cs="Times New Roman"/>
          <w:color w:val="000000" w:themeColor="text1"/>
          <w:sz w:val="22"/>
          <w:szCs w:val="22"/>
          <w:lang w:val="en-US"/>
        </w:rPr>
        <w:t xml:space="preserve"> 2019</w:t>
      </w:r>
      <w:r w:rsidR="008A4323" w:rsidRPr="00AA4174">
        <w:rPr>
          <w:rStyle w:val="Nessuno"/>
          <w:rFonts w:cs="Times New Roman"/>
          <w:color w:val="000000" w:themeColor="text1"/>
          <w:sz w:val="22"/>
          <w:szCs w:val="22"/>
          <w:lang w:val="en-US"/>
        </w:rPr>
        <w:tab/>
      </w:r>
      <w:r w:rsidR="00EA6C16" w:rsidRPr="006D02BC">
        <w:rPr>
          <w:rFonts w:cs="Times New Roman"/>
          <w:i/>
          <w:iCs/>
          <w:color w:val="auto"/>
          <w:sz w:val="22"/>
          <w:szCs w:val="22"/>
          <w:lang w:val="en-US"/>
        </w:rPr>
        <w:t>Keynote speaker</w:t>
      </w:r>
      <w:r w:rsidR="00EA6C16" w:rsidRPr="00AA4174">
        <w:rPr>
          <w:rFonts w:cs="Times New Roman"/>
          <w:color w:val="auto"/>
          <w:sz w:val="22"/>
          <w:szCs w:val="22"/>
          <w:lang w:val="en-US"/>
        </w:rPr>
        <w:t xml:space="preserve"> </w:t>
      </w:r>
      <w:proofErr w:type="spellStart"/>
      <w:r w:rsidR="00EA6C16" w:rsidRPr="00AA4174">
        <w:rPr>
          <w:rFonts w:cs="Times New Roman"/>
          <w:color w:val="auto"/>
          <w:sz w:val="22"/>
          <w:szCs w:val="22"/>
          <w:lang w:val="en-US"/>
        </w:rPr>
        <w:t>su</w:t>
      </w:r>
      <w:proofErr w:type="spellEnd"/>
      <w:r w:rsidR="00EA6C16" w:rsidRPr="00AA4174">
        <w:rPr>
          <w:rFonts w:cs="Times New Roman"/>
          <w:color w:val="auto"/>
          <w:sz w:val="22"/>
          <w:szCs w:val="22"/>
          <w:lang w:val="en-US"/>
        </w:rPr>
        <w:t xml:space="preserve"> </w:t>
      </w:r>
      <w:r w:rsidR="00AA4174" w:rsidRPr="00AA4174">
        <w:rPr>
          <w:rFonts w:cs="Times New Roman"/>
          <w:color w:val="auto"/>
          <w:sz w:val="22"/>
          <w:szCs w:val="22"/>
          <w:lang w:val="en-US"/>
        </w:rPr>
        <w:t>“</w:t>
      </w:r>
      <w:r w:rsidR="00AA4174" w:rsidRPr="00AA4174">
        <w:rPr>
          <w:rFonts w:cs="Times New Roman"/>
          <w:i/>
          <w:iCs/>
          <w:color w:val="auto"/>
          <w:sz w:val="22"/>
          <w:szCs w:val="22"/>
          <w:lang w:val="en-US"/>
        </w:rPr>
        <w:t>Immigration Law in the Age of Populism</w:t>
      </w:r>
      <w:r w:rsidR="00AA4174" w:rsidRPr="00AA4174">
        <w:rPr>
          <w:rFonts w:cs="Times New Roman"/>
          <w:color w:val="auto"/>
          <w:sz w:val="22"/>
          <w:szCs w:val="22"/>
          <w:lang w:val="en-US"/>
        </w:rPr>
        <w:t>”</w:t>
      </w:r>
      <w:r w:rsidR="00066CCE">
        <w:rPr>
          <w:rFonts w:cs="Times New Roman"/>
          <w:color w:val="auto"/>
          <w:sz w:val="22"/>
          <w:szCs w:val="22"/>
          <w:lang w:val="en-US"/>
        </w:rPr>
        <w:t>,</w:t>
      </w:r>
      <w:r w:rsidR="00AA4174" w:rsidRPr="00AA4174">
        <w:rPr>
          <w:rFonts w:cs="Times New Roman"/>
          <w:color w:val="auto"/>
          <w:sz w:val="22"/>
          <w:szCs w:val="22"/>
          <w:lang w:val="en-US"/>
        </w:rPr>
        <w:t xml:space="preserve"> </w:t>
      </w:r>
      <w:proofErr w:type="spellStart"/>
      <w:r w:rsidR="006D02BC" w:rsidRPr="00AA4174">
        <w:rPr>
          <w:rFonts w:cs="Times New Roman"/>
          <w:color w:val="auto"/>
          <w:sz w:val="22"/>
          <w:szCs w:val="22"/>
          <w:lang w:val="en-US"/>
        </w:rPr>
        <w:t>Conferenza</w:t>
      </w:r>
      <w:proofErr w:type="spellEnd"/>
      <w:r w:rsidR="006D02BC" w:rsidRPr="00AA4174">
        <w:rPr>
          <w:rFonts w:cs="Times New Roman"/>
          <w:color w:val="auto"/>
          <w:sz w:val="22"/>
          <w:szCs w:val="22"/>
          <w:lang w:val="en-US"/>
        </w:rPr>
        <w:t xml:space="preserve"> </w:t>
      </w:r>
      <w:proofErr w:type="spellStart"/>
      <w:r w:rsidR="006D02BC" w:rsidRPr="00AA4174">
        <w:rPr>
          <w:rFonts w:cs="Times New Roman"/>
          <w:color w:val="auto"/>
          <w:sz w:val="22"/>
          <w:szCs w:val="22"/>
          <w:lang w:val="en-US"/>
        </w:rPr>
        <w:t>internazionale</w:t>
      </w:r>
      <w:proofErr w:type="spellEnd"/>
      <w:r w:rsidR="006D02BC" w:rsidRPr="00AA4174">
        <w:rPr>
          <w:rFonts w:cs="Times New Roman"/>
          <w:color w:val="auto"/>
          <w:sz w:val="22"/>
          <w:szCs w:val="22"/>
          <w:lang w:val="en-US"/>
        </w:rPr>
        <w:t xml:space="preserve"> </w:t>
      </w:r>
      <w:proofErr w:type="spellStart"/>
      <w:r w:rsidR="008A4323" w:rsidRPr="00AA4174">
        <w:rPr>
          <w:rStyle w:val="Nessuno"/>
          <w:rFonts w:cs="Times New Roman"/>
          <w:color w:val="000000" w:themeColor="text1"/>
          <w:sz w:val="22"/>
          <w:szCs w:val="22"/>
          <w:lang w:val="en-US"/>
        </w:rPr>
        <w:t>su</w:t>
      </w:r>
      <w:proofErr w:type="spellEnd"/>
      <w:r w:rsidR="008A4323" w:rsidRPr="00AA4174">
        <w:rPr>
          <w:rStyle w:val="Nessuno"/>
          <w:rFonts w:cs="Times New Roman"/>
          <w:color w:val="000000" w:themeColor="text1"/>
          <w:sz w:val="22"/>
          <w:szCs w:val="22"/>
          <w:lang w:val="en-US"/>
        </w:rPr>
        <w:t xml:space="preserve"> “</w:t>
      </w:r>
      <w:hyperlink r:id="rId12" w:history="1">
        <w:r w:rsidR="00AA4174" w:rsidRPr="00485EE7">
          <w:rPr>
            <w:rStyle w:val="Collegamentoipertestuale"/>
            <w:rFonts w:cs="Times New Roman"/>
            <w:i/>
            <w:color w:val="0052FF"/>
            <w:sz w:val="22"/>
            <w:szCs w:val="22"/>
            <w:lang w:val="en-US"/>
          </w:rPr>
          <w:t>Unpacking the Challenges and Possibilities for Migration Governance</w:t>
        </w:r>
      </w:hyperlink>
      <w:r w:rsidR="00AA4174" w:rsidRPr="00066CCE">
        <w:rPr>
          <w:rStyle w:val="Nessuno"/>
          <w:rFonts w:cs="Times New Roman"/>
          <w:color w:val="000000" w:themeColor="text1"/>
          <w:sz w:val="22"/>
          <w:szCs w:val="22"/>
          <w:lang w:val="en-US"/>
        </w:rPr>
        <w:t>”</w:t>
      </w:r>
      <w:r w:rsidR="008A4323" w:rsidRPr="00066CCE">
        <w:rPr>
          <w:rStyle w:val="Nessuno"/>
          <w:rFonts w:cs="Times New Roman"/>
          <w:color w:val="000000" w:themeColor="text1"/>
          <w:sz w:val="22"/>
          <w:szCs w:val="22"/>
          <w:lang w:val="en-US"/>
        </w:rPr>
        <w:t xml:space="preserve">, </w:t>
      </w:r>
      <w:r w:rsidR="00AA4174" w:rsidRPr="00066CCE">
        <w:rPr>
          <w:rStyle w:val="Nessuno"/>
          <w:rFonts w:cs="Times New Roman"/>
          <w:color w:val="000000" w:themeColor="text1"/>
          <w:sz w:val="22"/>
          <w:szCs w:val="22"/>
          <w:lang w:val="en-US"/>
        </w:rPr>
        <w:t>Newnham</w:t>
      </w:r>
      <w:r w:rsidR="00AA4174">
        <w:rPr>
          <w:rStyle w:val="Nessuno"/>
          <w:rFonts w:cs="Times New Roman"/>
          <w:color w:val="000000" w:themeColor="text1"/>
          <w:sz w:val="22"/>
          <w:szCs w:val="22"/>
          <w:lang w:val="en-US"/>
        </w:rPr>
        <w:t xml:space="preserve"> College, </w:t>
      </w:r>
      <w:r w:rsidR="008A4323" w:rsidRPr="00AA4174">
        <w:rPr>
          <w:rStyle w:val="Nessuno"/>
          <w:rFonts w:cs="Times New Roman"/>
          <w:color w:val="000000" w:themeColor="text1"/>
          <w:sz w:val="22"/>
          <w:szCs w:val="22"/>
          <w:lang w:val="en-US"/>
        </w:rPr>
        <w:t>Universit</w:t>
      </w:r>
      <w:r w:rsidR="00AA4174" w:rsidRPr="00AA4174">
        <w:rPr>
          <w:rStyle w:val="Nessuno"/>
          <w:rFonts w:cs="Times New Roman"/>
          <w:color w:val="000000" w:themeColor="text1"/>
          <w:sz w:val="22"/>
          <w:szCs w:val="22"/>
          <w:lang w:val="en-US"/>
        </w:rPr>
        <w:t>y of Cambridge, UK</w:t>
      </w:r>
      <w:r w:rsidR="008A4323" w:rsidRPr="00AA4174">
        <w:rPr>
          <w:rStyle w:val="Nessuno"/>
          <w:rFonts w:cs="Times New Roman"/>
          <w:color w:val="000000" w:themeColor="text1"/>
          <w:sz w:val="22"/>
          <w:szCs w:val="22"/>
          <w:lang w:val="en-US"/>
        </w:rPr>
        <w:t>.</w:t>
      </w:r>
    </w:p>
    <w:p w14:paraId="77853854" w14:textId="77777777" w:rsidR="008A4323" w:rsidRPr="00AA4174" w:rsidRDefault="00055329" w:rsidP="008A4323">
      <w:pPr>
        <w:pStyle w:val="NormaleWeb"/>
        <w:spacing w:before="40" w:after="0"/>
        <w:ind w:left="2120" w:hanging="2120"/>
        <w:jc w:val="both"/>
        <w:rPr>
          <w:rStyle w:val="Nessuno"/>
          <w:rFonts w:cs="Times New Roman"/>
          <w:color w:val="000000" w:themeColor="text1"/>
          <w:sz w:val="22"/>
          <w:szCs w:val="22"/>
          <w:lang w:val="en-US"/>
        </w:rPr>
      </w:pPr>
      <w:r>
        <w:rPr>
          <w:rStyle w:val="Nessuno"/>
          <w:rFonts w:cs="Times New Roman"/>
          <w:color w:val="000000" w:themeColor="text1"/>
          <w:sz w:val="22"/>
          <w:szCs w:val="22"/>
          <w:lang w:val="en-US"/>
        </w:rPr>
        <w:t xml:space="preserve">20 </w:t>
      </w:r>
      <w:proofErr w:type="spellStart"/>
      <w:r>
        <w:rPr>
          <w:rStyle w:val="Nessuno"/>
          <w:rFonts w:cs="Times New Roman"/>
          <w:color w:val="000000" w:themeColor="text1"/>
          <w:sz w:val="22"/>
          <w:szCs w:val="22"/>
          <w:lang w:val="en-US"/>
        </w:rPr>
        <w:t>settembre</w:t>
      </w:r>
      <w:proofErr w:type="spellEnd"/>
      <w:r w:rsidR="008A4323" w:rsidRPr="00AA4174">
        <w:rPr>
          <w:rStyle w:val="Nessuno"/>
          <w:rFonts w:cs="Times New Roman"/>
          <w:color w:val="000000" w:themeColor="text1"/>
          <w:sz w:val="22"/>
          <w:szCs w:val="22"/>
          <w:lang w:val="en-US"/>
        </w:rPr>
        <w:t xml:space="preserve"> 2019</w:t>
      </w:r>
      <w:r w:rsidR="008A4323" w:rsidRPr="00AA4174">
        <w:rPr>
          <w:rStyle w:val="Nessuno"/>
          <w:rFonts w:cs="Times New Roman"/>
          <w:color w:val="000000" w:themeColor="text1"/>
          <w:sz w:val="22"/>
          <w:szCs w:val="22"/>
          <w:lang w:val="en-US"/>
        </w:rPr>
        <w:tab/>
      </w:r>
      <w:proofErr w:type="spellStart"/>
      <w:r w:rsidR="00EA6C16" w:rsidRPr="00AA4174">
        <w:rPr>
          <w:rFonts w:cs="Times New Roman"/>
          <w:color w:val="auto"/>
          <w:sz w:val="22"/>
          <w:szCs w:val="22"/>
          <w:lang w:val="en-US"/>
        </w:rPr>
        <w:t>Relazione</w:t>
      </w:r>
      <w:proofErr w:type="spellEnd"/>
      <w:r w:rsidR="00EA6C16" w:rsidRPr="00AA4174">
        <w:rPr>
          <w:rFonts w:cs="Times New Roman"/>
          <w:color w:val="auto"/>
          <w:sz w:val="22"/>
          <w:szCs w:val="22"/>
          <w:lang w:val="en-US"/>
        </w:rPr>
        <w:t xml:space="preserve"> “</w:t>
      </w:r>
      <w:r w:rsidR="00EA6C16" w:rsidRPr="00AA4174">
        <w:rPr>
          <w:rFonts w:cs="Times New Roman"/>
          <w:i/>
          <w:iCs/>
          <w:color w:val="auto"/>
          <w:sz w:val="22"/>
          <w:szCs w:val="22"/>
          <w:lang w:val="en-US"/>
        </w:rPr>
        <w:t xml:space="preserve">On Immigration and Populism: Delenda </w:t>
      </w:r>
      <w:proofErr w:type="spellStart"/>
      <w:r w:rsidR="00EA6C16" w:rsidRPr="00AA4174">
        <w:rPr>
          <w:rFonts w:cs="Times New Roman"/>
          <w:i/>
          <w:iCs/>
          <w:color w:val="auto"/>
          <w:sz w:val="22"/>
          <w:szCs w:val="22"/>
          <w:lang w:val="en-US"/>
        </w:rPr>
        <w:t>Carthago</w:t>
      </w:r>
      <w:proofErr w:type="spellEnd"/>
      <w:r w:rsidR="00EA6C16" w:rsidRPr="00AA4174">
        <w:rPr>
          <w:rFonts w:cs="Times New Roman"/>
          <w:i/>
          <w:iCs/>
          <w:color w:val="auto"/>
          <w:sz w:val="22"/>
          <w:szCs w:val="22"/>
          <w:lang w:val="en-US"/>
        </w:rPr>
        <w:t>?</w:t>
      </w:r>
      <w:r w:rsidR="00EA6C16" w:rsidRPr="00AA4174">
        <w:rPr>
          <w:rFonts w:cs="Times New Roman"/>
          <w:color w:val="auto"/>
          <w:sz w:val="22"/>
          <w:szCs w:val="22"/>
          <w:lang w:val="en-US"/>
        </w:rPr>
        <w:t>”</w:t>
      </w:r>
      <w:r w:rsidR="00066CCE">
        <w:rPr>
          <w:rFonts w:cs="Times New Roman"/>
          <w:color w:val="auto"/>
          <w:sz w:val="22"/>
          <w:szCs w:val="22"/>
          <w:lang w:val="en-US"/>
        </w:rPr>
        <w:t>,</w:t>
      </w:r>
      <w:r w:rsidR="00AA4174" w:rsidRPr="00AA4174">
        <w:rPr>
          <w:rFonts w:cs="Times New Roman"/>
          <w:color w:val="auto"/>
          <w:sz w:val="22"/>
          <w:szCs w:val="22"/>
          <w:lang w:val="en-US"/>
        </w:rPr>
        <w:t xml:space="preserve"> </w:t>
      </w:r>
      <w:proofErr w:type="spellStart"/>
      <w:r w:rsidR="00EA6C16" w:rsidRPr="00AA4174">
        <w:rPr>
          <w:rFonts w:cs="Times New Roman"/>
          <w:color w:val="auto"/>
          <w:sz w:val="22"/>
          <w:szCs w:val="22"/>
          <w:lang w:val="en-US"/>
        </w:rPr>
        <w:t>Conferenza</w:t>
      </w:r>
      <w:proofErr w:type="spellEnd"/>
      <w:r w:rsidR="00EA6C16" w:rsidRPr="00AA4174">
        <w:rPr>
          <w:rFonts w:cs="Times New Roman"/>
          <w:color w:val="auto"/>
          <w:sz w:val="22"/>
          <w:szCs w:val="22"/>
          <w:lang w:val="en-US"/>
        </w:rPr>
        <w:t xml:space="preserve"> </w:t>
      </w:r>
      <w:proofErr w:type="spellStart"/>
      <w:r w:rsidR="00EA6C16" w:rsidRPr="00AA4174">
        <w:rPr>
          <w:rFonts w:cs="Times New Roman"/>
          <w:color w:val="auto"/>
          <w:sz w:val="22"/>
          <w:szCs w:val="22"/>
          <w:lang w:val="en-US"/>
        </w:rPr>
        <w:t>internazionale</w:t>
      </w:r>
      <w:proofErr w:type="spellEnd"/>
      <w:r w:rsidR="00EA6C16" w:rsidRPr="00AA4174">
        <w:rPr>
          <w:rFonts w:cs="Times New Roman"/>
          <w:color w:val="auto"/>
          <w:sz w:val="22"/>
          <w:szCs w:val="22"/>
          <w:lang w:val="en-US"/>
        </w:rPr>
        <w:t xml:space="preserve"> </w:t>
      </w:r>
      <w:proofErr w:type="spellStart"/>
      <w:r w:rsidR="00EA6C16" w:rsidRPr="00AA4174">
        <w:rPr>
          <w:rFonts w:cs="Times New Roman"/>
          <w:color w:val="auto"/>
          <w:sz w:val="22"/>
          <w:szCs w:val="22"/>
          <w:lang w:val="en-US"/>
        </w:rPr>
        <w:t>su</w:t>
      </w:r>
      <w:proofErr w:type="spellEnd"/>
      <w:r w:rsidR="00EA6C16" w:rsidRPr="00AA4174">
        <w:rPr>
          <w:rStyle w:val="Nessuno"/>
          <w:rFonts w:cs="Times New Roman"/>
          <w:color w:val="000000" w:themeColor="text1"/>
          <w:sz w:val="22"/>
          <w:szCs w:val="22"/>
          <w:lang w:val="en-US"/>
        </w:rPr>
        <w:t xml:space="preserve"> “Political Constitutionalism and Constitutional Populism: What Do They Share?”, </w:t>
      </w:r>
      <w:proofErr w:type="spellStart"/>
      <w:r w:rsidR="00EA6C16" w:rsidRPr="00AA4174">
        <w:rPr>
          <w:rStyle w:val="Nessuno"/>
          <w:rFonts w:cs="Times New Roman"/>
          <w:color w:val="000000" w:themeColor="text1"/>
          <w:sz w:val="22"/>
          <w:szCs w:val="22"/>
          <w:lang w:val="en-US"/>
        </w:rPr>
        <w:t>Scuola</w:t>
      </w:r>
      <w:proofErr w:type="spellEnd"/>
      <w:r w:rsidR="00EA6C16" w:rsidRPr="00AA4174">
        <w:rPr>
          <w:rStyle w:val="Nessuno"/>
          <w:rFonts w:cs="Times New Roman"/>
          <w:color w:val="000000" w:themeColor="text1"/>
          <w:sz w:val="22"/>
          <w:szCs w:val="22"/>
          <w:lang w:val="en-US"/>
        </w:rPr>
        <w:t xml:space="preserve"> </w:t>
      </w:r>
      <w:proofErr w:type="spellStart"/>
      <w:r w:rsidR="00EA6C16" w:rsidRPr="00AA4174">
        <w:rPr>
          <w:rStyle w:val="Nessuno"/>
          <w:rFonts w:cs="Times New Roman"/>
          <w:color w:val="000000" w:themeColor="text1"/>
          <w:sz w:val="22"/>
          <w:szCs w:val="22"/>
          <w:lang w:val="en-US"/>
        </w:rPr>
        <w:t>Superiore</w:t>
      </w:r>
      <w:proofErr w:type="spellEnd"/>
      <w:r w:rsidR="00EA6C16" w:rsidRPr="00AA4174">
        <w:rPr>
          <w:rStyle w:val="Nessuno"/>
          <w:rFonts w:cs="Times New Roman"/>
          <w:color w:val="000000" w:themeColor="text1"/>
          <w:sz w:val="22"/>
          <w:szCs w:val="22"/>
          <w:lang w:val="en-US"/>
        </w:rPr>
        <w:t xml:space="preserve"> </w:t>
      </w:r>
      <w:proofErr w:type="spellStart"/>
      <w:r w:rsidR="00EA6C16" w:rsidRPr="00AA4174">
        <w:rPr>
          <w:rStyle w:val="Nessuno"/>
          <w:rFonts w:cs="Times New Roman"/>
          <w:color w:val="000000" w:themeColor="text1"/>
          <w:sz w:val="22"/>
          <w:szCs w:val="22"/>
          <w:lang w:val="en-US"/>
        </w:rPr>
        <w:t>Sant’Anna</w:t>
      </w:r>
      <w:proofErr w:type="spellEnd"/>
      <w:r w:rsidR="00EA6C16" w:rsidRPr="00AA4174">
        <w:rPr>
          <w:rStyle w:val="Nessuno"/>
          <w:rFonts w:cs="Times New Roman"/>
          <w:color w:val="000000" w:themeColor="text1"/>
          <w:sz w:val="22"/>
          <w:szCs w:val="22"/>
          <w:lang w:val="en-US"/>
        </w:rPr>
        <w:t>, Pisa.</w:t>
      </w:r>
    </w:p>
    <w:p w14:paraId="4CCEF769" w14:textId="77777777" w:rsidR="00BF49D4" w:rsidRPr="00BF49D4" w:rsidRDefault="00BF49D4" w:rsidP="00BF49D4">
      <w:pPr>
        <w:pStyle w:val="NormaleWeb"/>
        <w:spacing w:before="40" w:after="0"/>
        <w:ind w:left="2120" w:hanging="2120"/>
        <w:jc w:val="both"/>
        <w:rPr>
          <w:rStyle w:val="Nessuno"/>
          <w:rFonts w:cs="Times New Roman"/>
          <w:color w:val="000000" w:themeColor="text1"/>
          <w:sz w:val="22"/>
          <w:szCs w:val="22"/>
        </w:rPr>
      </w:pPr>
      <w:r w:rsidRPr="00BF49D4">
        <w:rPr>
          <w:rStyle w:val="Nessuno"/>
          <w:rFonts w:cs="Times New Roman"/>
          <w:color w:val="000000" w:themeColor="text1"/>
          <w:sz w:val="22"/>
          <w:szCs w:val="22"/>
        </w:rPr>
        <w:t>1° luglio 2019</w:t>
      </w:r>
      <w:r w:rsidRPr="00BF49D4">
        <w:rPr>
          <w:rStyle w:val="Nessuno"/>
          <w:rFonts w:cs="Times New Roman"/>
          <w:color w:val="000000" w:themeColor="text1"/>
          <w:sz w:val="22"/>
          <w:szCs w:val="22"/>
        </w:rPr>
        <w:tab/>
      </w:r>
      <w:r>
        <w:rPr>
          <w:rStyle w:val="Nessuno"/>
          <w:rFonts w:cs="Times New Roman"/>
          <w:color w:val="000000" w:themeColor="text1"/>
          <w:sz w:val="22"/>
          <w:szCs w:val="22"/>
        </w:rPr>
        <w:t>Relazione su “</w:t>
      </w:r>
      <w:hyperlink r:id="rId13" w:history="1">
        <w:r w:rsidRPr="00BF49D4">
          <w:rPr>
            <w:rStyle w:val="Collegamentoipertestuale"/>
            <w:rFonts w:cs="Times New Roman"/>
            <w:i/>
            <w:iCs/>
            <w:color w:val="0052FF"/>
            <w:sz w:val="22"/>
            <w:szCs w:val="22"/>
          </w:rPr>
          <w:t>Come va interpretato il decreto sicurezza bis?</w:t>
        </w:r>
      </w:hyperlink>
      <w:r>
        <w:rPr>
          <w:rStyle w:val="Nessuno"/>
          <w:rFonts w:cs="Times New Roman"/>
          <w:color w:val="000000" w:themeColor="text1"/>
          <w:sz w:val="22"/>
          <w:szCs w:val="22"/>
        </w:rPr>
        <w:t>”</w:t>
      </w:r>
      <w:r w:rsidR="00066CCE">
        <w:rPr>
          <w:rStyle w:val="Nessuno"/>
          <w:rFonts w:cs="Times New Roman"/>
          <w:color w:val="000000" w:themeColor="text1"/>
          <w:sz w:val="22"/>
          <w:szCs w:val="22"/>
        </w:rPr>
        <w:t>,</w:t>
      </w:r>
      <w:r>
        <w:rPr>
          <w:rStyle w:val="Nessuno"/>
          <w:rFonts w:cs="Times New Roman"/>
          <w:color w:val="000000" w:themeColor="text1"/>
          <w:sz w:val="22"/>
          <w:szCs w:val="22"/>
        </w:rPr>
        <w:t xml:space="preserve"> Convegno</w:t>
      </w:r>
      <w:r w:rsidRPr="00BF49D4">
        <w:rPr>
          <w:rStyle w:val="Nessuno"/>
          <w:rFonts w:cs="Times New Roman"/>
          <w:color w:val="000000" w:themeColor="text1"/>
          <w:sz w:val="22"/>
          <w:szCs w:val="22"/>
        </w:rPr>
        <w:t xml:space="preserve"> su “</w:t>
      </w:r>
      <w:r w:rsidRPr="00BF49D4">
        <w:rPr>
          <w:rFonts w:cs="Times New Roman"/>
          <w:sz w:val="22"/>
          <w:szCs w:val="22"/>
          <w:bdr w:val="none" w:sz="0" w:space="0" w:color="auto" w:frame="1"/>
        </w:rPr>
        <w:t xml:space="preserve">Il Decreto </w:t>
      </w:r>
      <w:proofErr w:type="spellStart"/>
      <w:r w:rsidRPr="00BF49D4">
        <w:rPr>
          <w:rFonts w:cs="Times New Roman"/>
          <w:sz w:val="22"/>
          <w:szCs w:val="22"/>
          <w:bdr w:val="none" w:sz="0" w:space="0" w:color="auto" w:frame="1"/>
        </w:rPr>
        <w:t>Salvini</w:t>
      </w:r>
      <w:proofErr w:type="spellEnd"/>
      <w:r w:rsidRPr="00BF49D4">
        <w:rPr>
          <w:rFonts w:cs="Times New Roman"/>
          <w:sz w:val="22"/>
          <w:szCs w:val="22"/>
          <w:bdr w:val="none" w:sz="0" w:space="0" w:color="auto" w:frame="1"/>
        </w:rPr>
        <w:t xml:space="preserve"> bis e il divieto di ingresso, transito o sosta di navi nel mare territoriale. Una prima analisi giuridica”; Università Sapienza di Roma</w:t>
      </w:r>
      <w:r w:rsidR="00EA6C16">
        <w:rPr>
          <w:rFonts w:cs="Times New Roman"/>
          <w:sz w:val="22"/>
          <w:szCs w:val="22"/>
          <w:bdr w:val="none" w:sz="0" w:space="0" w:color="auto" w:frame="1"/>
        </w:rPr>
        <w:t>.</w:t>
      </w:r>
    </w:p>
    <w:p w14:paraId="3AF64B97" w14:textId="77777777" w:rsidR="00BF49D4" w:rsidRPr="00BF49D4" w:rsidRDefault="00CD463C" w:rsidP="00BF49D4">
      <w:pPr>
        <w:pStyle w:val="NormaleWeb"/>
        <w:spacing w:before="40" w:after="0"/>
        <w:ind w:left="2120" w:hanging="2120"/>
        <w:jc w:val="both"/>
        <w:rPr>
          <w:rStyle w:val="Nessuno"/>
          <w:rFonts w:cs="Times New Roman"/>
          <w:color w:val="000000" w:themeColor="text1"/>
          <w:sz w:val="22"/>
          <w:szCs w:val="22"/>
        </w:rPr>
      </w:pPr>
      <w:r w:rsidRPr="00BF49D4">
        <w:rPr>
          <w:rStyle w:val="Nessuno"/>
          <w:rFonts w:cs="Times New Roman"/>
          <w:color w:val="000000" w:themeColor="text1"/>
          <w:sz w:val="22"/>
          <w:szCs w:val="22"/>
        </w:rPr>
        <w:t>24 giugno 2019</w:t>
      </w:r>
      <w:r w:rsidRPr="00BF49D4">
        <w:rPr>
          <w:rStyle w:val="Nessuno"/>
          <w:rFonts w:cs="Times New Roman"/>
          <w:color w:val="000000" w:themeColor="text1"/>
          <w:sz w:val="22"/>
          <w:szCs w:val="22"/>
        </w:rPr>
        <w:tab/>
      </w:r>
      <w:hyperlink r:id="rId14" w:history="1">
        <w:r w:rsidRPr="00BF49D4">
          <w:rPr>
            <w:rStyle w:val="Collegamentoipertestuale"/>
            <w:rFonts w:cs="Times New Roman"/>
            <w:i/>
            <w:iCs/>
            <w:color w:val="0052FF"/>
            <w:sz w:val="22"/>
            <w:szCs w:val="22"/>
          </w:rPr>
          <w:t>Intervento introduttivo</w:t>
        </w:r>
      </w:hyperlink>
      <w:r w:rsidRPr="00BF49D4">
        <w:rPr>
          <w:rStyle w:val="Nessuno"/>
          <w:rFonts w:cs="Times New Roman"/>
          <w:color w:val="000000" w:themeColor="text1"/>
          <w:sz w:val="22"/>
          <w:szCs w:val="22"/>
        </w:rPr>
        <w:t xml:space="preserve"> al Convegno su “Il respingimento dello straniero”, Università di Milano-Bicocca, Milano.</w:t>
      </w:r>
    </w:p>
    <w:p w14:paraId="15BEAE88" w14:textId="77777777" w:rsidR="00355D20" w:rsidRPr="00066CCE" w:rsidRDefault="00355D20" w:rsidP="004A029B">
      <w:pPr>
        <w:pStyle w:val="NormaleWeb"/>
        <w:spacing w:before="40" w:after="0"/>
        <w:ind w:left="2120" w:hanging="2120"/>
        <w:jc w:val="both"/>
        <w:rPr>
          <w:rFonts w:eastAsia="Times New Roman" w:cs="Times New Roman"/>
          <w:iCs/>
          <w:color w:val="auto"/>
          <w:sz w:val="22"/>
          <w:szCs w:val="22"/>
          <w:bdr w:val="none" w:sz="0" w:space="0" w:color="auto"/>
        </w:rPr>
      </w:pPr>
      <w:r w:rsidRPr="00BF49D4">
        <w:rPr>
          <w:rStyle w:val="Nessuno"/>
          <w:rFonts w:cs="Times New Roman"/>
          <w:color w:val="000000" w:themeColor="text1"/>
          <w:sz w:val="22"/>
          <w:szCs w:val="22"/>
        </w:rPr>
        <w:t>4 giugno 2019</w:t>
      </w:r>
      <w:r w:rsidRPr="00BF49D4">
        <w:rPr>
          <w:rStyle w:val="Nessuno"/>
          <w:rFonts w:cs="Times New Roman"/>
          <w:color w:val="000000" w:themeColor="text1"/>
          <w:sz w:val="22"/>
          <w:szCs w:val="22"/>
        </w:rPr>
        <w:tab/>
      </w:r>
      <w:r w:rsidRPr="00BF49D4">
        <w:rPr>
          <w:rStyle w:val="Nessuno"/>
          <w:rFonts w:cs="Times New Roman"/>
          <w:color w:val="000000" w:themeColor="text1"/>
          <w:sz w:val="22"/>
          <w:szCs w:val="22"/>
        </w:rPr>
        <w:tab/>
        <w:t>Relazione su</w:t>
      </w:r>
      <w:r w:rsidRPr="00BF49D4">
        <w:rPr>
          <w:rStyle w:val="Nessuno"/>
          <w:rFonts w:cs="Times New Roman"/>
          <w:b/>
          <w:color w:val="000000" w:themeColor="text1"/>
          <w:sz w:val="22"/>
          <w:szCs w:val="22"/>
        </w:rPr>
        <w:t xml:space="preserve"> “</w:t>
      </w:r>
      <w:r w:rsidRPr="00BF49D4">
        <w:rPr>
          <w:rFonts w:eastAsia="Times New Roman" w:cs="Times New Roman"/>
          <w:i/>
          <w:iCs/>
          <w:color w:val="auto"/>
          <w:sz w:val="22"/>
          <w:szCs w:val="22"/>
          <w:bdr w:val="none" w:sz="0" w:space="0" w:color="auto"/>
        </w:rPr>
        <w:t xml:space="preserve">Accordi di riammissione e politica europea di reinsediamento: una </w:t>
      </w:r>
      <w:proofErr w:type="spellStart"/>
      <w:r w:rsidRPr="00BF49D4">
        <w:rPr>
          <w:rFonts w:eastAsia="Times New Roman" w:cs="Times New Roman"/>
          <w:i/>
          <w:iCs/>
          <w:color w:val="auto"/>
          <w:sz w:val="22"/>
          <w:szCs w:val="22"/>
          <w:bdr w:val="none" w:sz="0" w:space="0" w:color="auto"/>
        </w:rPr>
        <w:t>condizionalita</w:t>
      </w:r>
      <w:proofErr w:type="spellEnd"/>
      <w:r w:rsidRPr="00BF49D4">
        <w:rPr>
          <w:rFonts w:eastAsia="Times New Roman" w:cs="Times New Roman"/>
          <w:i/>
          <w:iCs/>
          <w:color w:val="auto"/>
          <w:sz w:val="22"/>
          <w:szCs w:val="22"/>
          <w:bdr w:val="none" w:sz="0" w:space="0" w:color="auto"/>
        </w:rPr>
        <w:t>̀ sostenibile?</w:t>
      </w:r>
      <w:r w:rsidRPr="00BF49D4">
        <w:rPr>
          <w:rFonts w:eastAsia="Times New Roman" w:cs="Times New Roman"/>
          <w:iCs/>
          <w:color w:val="auto"/>
          <w:sz w:val="22"/>
          <w:szCs w:val="22"/>
          <w:bdr w:val="none" w:sz="0" w:space="0" w:color="auto"/>
        </w:rPr>
        <w:t xml:space="preserve">”, </w:t>
      </w:r>
      <w:r w:rsidRPr="00066CCE">
        <w:rPr>
          <w:rFonts w:eastAsia="Times New Roman" w:cs="Times New Roman"/>
          <w:iCs/>
          <w:color w:val="auto"/>
          <w:sz w:val="22"/>
          <w:szCs w:val="22"/>
          <w:bdr w:val="none" w:sz="0" w:space="0" w:color="auto"/>
        </w:rPr>
        <w:t xml:space="preserve">Convegno su “Mobilità e contenimento dei migranti tra Africa e Mediterraneo: le politiche europee e le risposte africane”, </w:t>
      </w:r>
      <w:proofErr w:type="spellStart"/>
      <w:r w:rsidRPr="00066CCE">
        <w:rPr>
          <w:rFonts w:eastAsia="Times New Roman" w:cs="Times New Roman"/>
          <w:iCs/>
          <w:color w:val="auto"/>
          <w:sz w:val="22"/>
          <w:szCs w:val="22"/>
          <w:bdr w:val="none" w:sz="0" w:space="0" w:color="auto"/>
        </w:rPr>
        <w:t>Universita</w:t>
      </w:r>
      <w:proofErr w:type="spellEnd"/>
      <w:r w:rsidRPr="00066CCE">
        <w:rPr>
          <w:rFonts w:eastAsia="Times New Roman" w:cs="Times New Roman"/>
          <w:iCs/>
          <w:color w:val="auto"/>
          <w:sz w:val="22"/>
          <w:szCs w:val="22"/>
          <w:bdr w:val="none" w:sz="0" w:space="0" w:color="auto"/>
        </w:rPr>
        <w:t>̀ di Pavia.</w:t>
      </w:r>
    </w:p>
    <w:p w14:paraId="4F3A669B" w14:textId="77777777" w:rsidR="0064653E" w:rsidRPr="00BF49D4" w:rsidRDefault="0064653E" w:rsidP="004A029B">
      <w:pPr>
        <w:pStyle w:val="Titolo2"/>
        <w:shd w:val="clear" w:color="auto" w:fill="FFFFFF"/>
        <w:spacing w:before="40" w:line="240" w:lineRule="auto"/>
        <w:ind w:left="2121" w:hanging="2121"/>
        <w:textAlignment w:val="baseline"/>
        <w:rPr>
          <w:rStyle w:val="Nessuno"/>
          <w:b w:val="0"/>
          <w:bCs w:val="0"/>
          <w:color w:val="000000" w:themeColor="text1"/>
          <w:sz w:val="22"/>
          <w:szCs w:val="22"/>
          <w:lang w:val="en-US"/>
        </w:rPr>
      </w:pPr>
      <w:r w:rsidRPr="00BF49D4">
        <w:rPr>
          <w:rStyle w:val="Nessuno"/>
          <w:b w:val="0"/>
          <w:color w:val="000000" w:themeColor="text1"/>
          <w:sz w:val="22"/>
          <w:szCs w:val="22"/>
          <w:lang w:val="en-US"/>
        </w:rPr>
        <w:t xml:space="preserve">12 </w:t>
      </w:r>
      <w:proofErr w:type="spellStart"/>
      <w:r w:rsidRPr="00BF49D4">
        <w:rPr>
          <w:rStyle w:val="Nessuno"/>
          <w:b w:val="0"/>
          <w:color w:val="000000" w:themeColor="text1"/>
          <w:sz w:val="22"/>
          <w:szCs w:val="22"/>
          <w:lang w:val="en-US"/>
        </w:rPr>
        <w:t>marzo</w:t>
      </w:r>
      <w:proofErr w:type="spellEnd"/>
      <w:r w:rsidRPr="00BF49D4">
        <w:rPr>
          <w:rStyle w:val="Nessuno"/>
          <w:b w:val="0"/>
          <w:color w:val="000000" w:themeColor="text1"/>
          <w:sz w:val="22"/>
          <w:szCs w:val="22"/>
          <w:lang w:val="en-US"/>
        </w:rPr>
        <w:t xml:space="preserve"> 2019 </w:t>
      </w:r>
      <w:r w:rsidRPr="00BF49D4">
        <w:rPr>
          <w:rStyle w:val="Nessuno"/>
          <w:b w:val="0"/>
          <w:color w:val="000000" w:themeColor="text1"/>
          <w:sz w:val="22"/>
          <w:szCs w:val="22"/>
          <w:lang w:val="en-US"/>
        </w:rPr>
        <w:tab/>
      </w:r>
      <w:proofErr w:type="spellStart"/>
      <w:r w:rsidRPr="00BF49D4">
        <w:rPr>
          <w:rStyle w:val="Nessuno"/>
          <w:b w:val="0"/>
          <w:color w:val="000000" w:themeColor="text1"/>
          <w:sz w:val="22"/>
          <w:szCs w:val="22"/>
          <w:lang w:val="en-US"/>
        </w:rPr>
        <w:t>Relazione</w:t>
      </w:r>
      <w:proofErr w:type="spellEnd"/>
      <w:r w:rsidRPr="00BF49D4">
        <w:rPr>
          <w:rStyle w:val="Nessuno"/>
          <w:b w:val="0"/>
          <w:color w:val="000000" w:themeColor="text1"/>
          <w:sz w:val="22"/>
          <w:szCs w:val="22"/>
          <w:lang w:val="en-US"/>
        </w:rPr>
        <w:t xml:space="preserve"> </w:t>
      </w:r>
      <w:proofErr w:type="spellStart"/>
      <w:r w:rsidRPr="00BF49D4">
        <w:rPr>
          <w:rStyle w:val="Nessuno"/>
          <w:b w:val="0"/>
          <w:color w:val="000000" w:themeColor="text1"/>
          <w:sz w:val="22"/>
          <w:szCs w:val="22"/>
          <w:lang w:val="en-US"/>
        </w:rPr>
        <w:t>su</w:t>
      </w:r>
      <w:proofErr w:type="spellEnd"/>
      <w:r w:rsidRPr="00BF49D4">
        <w:rPr>
          <w:rStyle w:val="Nessuno"/>
          <w:b w:val="0"/>
          <w:color w:val="000000" w:themeColor="text1"/>
          <w:sz w:val="22"/>
          <w:szCs w:val="22"/>
          <w:lang w:val="en-US"/>
        </w:rPr>
        <w:t xml:space="preserve"> “</w:t>
      </w:r>
      <w:r w:rsidRPr="00BF49D4">
        <w:rPr>
          <w:b w:val="0"/>
          <w:i/>
          <w:color w:val="000000" w:themeColor="text1"/>
          <w:sz w:val="22"/>
          <w:szCs w:val="22"/>
          <w:bdr w:val="none" w:sz="0" w:space="0" w:color="auto" w:frame="1"/>
          <w:shd w:val="clear" w:color="auto" w:fill="FFFFFF"/>
          <w:lang w:val="en-US"/>
        </w:rPr>
        <w:t xml:space="preserve">The </w:t>
      </w:r>
      <w:proofErr w:type="spellStart"/>
      <w:r w:rsidRPr="00BF49D4">
        <w:rPr>
          <w:b w:val="0"/>
          <w:i/>
          <w:color w:val="000000" w:themeColor="text1"/>
          <w:sz w:val="22"/>
          <w:szCs w:val="22"/>
          <w:bdr w:val="none" w:sz="0" w:space="0" w:color="auto" w:frame="1"/>
          <w:shd w:val="clear" w:color="auto" w:fill="FFFFFF"/>
          <w:lang w:val="en-US"/>
        </w:rPr>
        <w:t>Salvini</w:t>
      </w:r>
      <w:proofErr w:type="spellEnd"/>
      <w:r w:rsidRPr="00BF49D4">
        <w:rPr>
          <w:b w:val="0"/>
          <w:i/>
          <w:color w:val="000000" w:themeColor="text1"/>
          <w:sz w:val="22"/>
          <w:szCs w:val="22"/>
          <w:bdr w:val="none" w:sz="0" w:space="0" w:color="auto" w:frame="1"/>
          <w:shd w:val="clear" w:color="auto" w:fill="FFFFFF"/>
          <w:lang w:val="en-US"/>
        </w:rPr>
        <w:t xml:space="preserve"> Decree and the Problem of Deterrence: how Legitimate and Effective are the Detention of Asylum Seekers and the Revocation of </w:t>
      </w:r>
      <w:proofErr w:type="spellStart"/>
      <w:r w:rsidRPr="00BF49D4">
        <w:rPr>
          <w:b w:val="0"/>
          <w:i/>
          <w:color w:val="000000" w:themeColor="text1"/>
          <w:sz w:val="22"/>
          <w:szCs w:val="22"/>
          <w:bdr w:val="none" w:sz="0" w:space="0" w:color="auto" w:frame="1"/>
          <w:shd w:val="clear" w:color="auto" w:fill="FFFFFF"/>
          <w:lang w:val="en-US"/>
        </w:rPr>
        <w:t>Terroristsʼ</w:t>
      </w:r>
      <w:proofErr w:type="spellEnd"/>
      <w:r w:rsidRPr="00BF49D4">
        <w:rPr>
          <w:b w:val="0"/>
          <w:i/>
          <w:color w:val="000000" w:themeColor="text1"/>
          <w:sz w:val="22"/>
          <w:szCs w:val="22"/>
          <w:bdr w:val="none" w:sz="0" w:space="0" w:color="auto" w:frame="1"/>
          <w:shd w:val="clear" w:color="auto" w:fill="FFFFFF"/>
          <w:lang w:val="en-US"/>
        </w:rPr>
        <w:t xml:space="preserve"> </w:t>
      </w:r>
      <w:proofErr w:type="gramStart"/>
      <w:r w:rsidRPr="00BF49D4">
        <w:rPr>
          <w:b w:val="0"/>
          <w:i/>
          <w:color w:val="000000" w:themeColor="text1"/>
          <w:sz w:val="22"/>
          <w:szCs w:val="22"/>
          <w:bdr w:val="none" w:sz="0" w:space="0" w:color="auto" w:frame="1"/>
          <w:shd w:val="clear" w:color="auto" w:fill="FFFFFF"/>
          <w:lang w:val="en-US"/>
        </w:rPr>
        <w:t>Citizenship?</w:t>
      </w:r>
      <w:r w:rsidRPr="00BF49D4">
        <w:rPr>
          <w:b w:val="0"/>
          <w:bCs w:val="0"/>
          <w:color w:val="000000" w:themeColor="text1"/>
          <w:sz w:val="22"/>
          <w:szCs w:val="22"/>
          <w:bdr w:val="none" w:sz="0" w:space="0" w:color="auto" w:frame="1"/>
          <w:shd w:val="clear" w:color="auto" w:fill="FFFFFF"/>
          <w:lang w:val="en-US"/>
        </w:rPr>
        <w:t>,</w:t>
      </w:r>
      <w:proofErr w:type="gramEnd"/>
      <w:r w:rsidRPr="00BF49D4">
        <w:rPr>
          <w:b w:val="0"/>
          <w:bCs w:val="0"/>
          <w:color w:val="000000" w:themeColor="text1"/>
          <w:sz w:val="22"/>
          <w:szCs w:val="22"/>
          <w:bdr w:val="none" w:sz="0" w:space="0" w:color="auto" w:frame="1"/>
          <w:shd w:val="clear" w:color="auto" w:fill="FFFFFF"/>
          <w:lang w:val="en-US"/>
        </w:rPr>
        <w:t xml:space="preserve"> </w:t>
      </w:r>
      <w:proofErr w:type="spellStart"/>
      <w:r w:rsidRPr="00BF49D4">
        <w:rPr>
          <w:b w:val="0"/>
          <w:bCs w:val="0"/>
          <w:color w:val="000000" w:themeColor="text1"/>
          <w:sz w:val="22"/>
          <w:szCs w:val="22"/>
          <w:bdr w:val="none" w:sz="0" w:space="0" w:color="auto" w:frame="1"/>
          <w:shd w:val="clear" w:color="auto" w:fill="FFFFFF"/>
          <w:lang w:val="en-US"/>
        </w:rPr>
        <w:t>Seminario</w:t>
      </w:r>
      <w:proofErr w:type="spellEnd"/>
      <w:r w:rsidRPr="00BF49D4">
        <w:rPr>
          <w:b w:val="0"/>
          <w:bCs w:val="0"/>
          <w:color w:val="000000" w:themeColor="text1"/>
          <w:sz w:val="22"/>
          <w:szCs w:val="22"/>
          <w:bdr w:val="none" w:sz="0" w:space="0" w:color="auto" w:frame="1"/>
          <w:shd w:val="clear" w:color="auto" w:fill="FFFFFF"/>
          <w:lang w:val="en-US"/>
        </w:rPr>
        <w:t xml:space="preserve"> </w:t>
      </w:r>
      <w:proofErr w:type="spellStart"/>
      <w:r w:rsidRPr="00BF49D4">
        <w:rPr>
          <w:b w:val="0"/>
          <w:bCs w:val="0"/>
          <w:color w:val="000000" w:themeColor="text1"/>
          <w:sz w:val="22"/>
          <w:szCs w:val="22"/>
          <w:bdr w:val="none" w:sz="0" w:space="0" w:color="auto" w:frame="1"/>
          <w:shd w:val="clear" w:color="auto" w:fill="FFFFFF"/>
          <w:lang w:val="en-US"/>
        </w:rPr>
        <w:t>su</w:t>
      </w:r>
      <w:proofErr w:type="spellEnd"/>
      <w:r w:rsidRPr="00BF49D4">
        <w:rPr>
          <w:b w:val="0"/>
          <w:bCs w:val="0"/>
          <w:color w:val="000000" w:themeColor="text1"/>
          <w:sz w:val="22"/>
          <w:szCs w:val="22"/>
          <w:bdr w:val="none" w:sz="0" w:space="0" w:color="auto" w:frame="1"/>
          <w:shd w:val="clear" w:color="auto" w:fill="FFFFFF"/>
          <w:lang w:val="en-US"/>
        </w:rPr>
        <w:t xml:space="preserve"> “</w:t>
      </w:r>
      <w:r w:rsidRPr="00BF49D4">
        <w:rPr>
          <w:b w:val="0"/>
          <w:bCs w:val="0"/>
          <w:color w:val="000000" w:themeColor="text1"/>
          <w:sz w:val="22"/>
          <w:szCs w:val="22"/>
          <w:lang w:val="en-US"/>
        </w:rPr>
        <w:t>The Italian Decree on Security and Immigration: how Legitimate and Effective is it?”, European University Institute, Fiesole.</w:t>
      </w:r>
    </w:p>
    <w:p w14:paraId="0E7F21ED" w14:textId="77777777" w:rsidR="0064653E" w:rsidRPr="00BF49D4" w:rsidRDefault="00AB439A" w:rsidP="004A029B">
      <w:pPr>
        <w:spacing w:before="40"/>
        <w:ind w:left="2121" w:hanging="2121"/>
        <w:jc w:val="both"/>
        <w:rPr>
          <w:rStyle w:val="Nessuno"/>
          <w:sz w:val="22"/>
          <w:szCs w:val="22"/>
        </w:rPr>
      </w:pPr>
      <w:r w:rsidRPr="00BF49D4">
        <w:rPr>
          <w:rStyle w:val="Nessuno"/>
          <w:sz w:val="22"/>
          <w:szCs w:val="22"/>
        </w:rPr>
        <w:t>26 febbraio 2019</w:t>
      </w:r>
      <w:r w:rsidRPr="00BF49D4">
        <w:rPr>
          <w:rStyle w:val="Nessuno"/>
          <w:sz w:val="22"/>
          <w:szCs w:val="22"/>
        </w:rPr>
        <w:tab/>
      </w:r>
      <w:r w:rsidR="00EA6C16">
        <w:rPr>
          <w:rStyle w:val="Nessuno"/>
          <w:sz w:val="22"/>
          <w:szCs w:val="22"/>
        </w:rPr>
        <w:t xml:space="preserve">Relatore alla </w:t>
      </w:r>
      <w:r w:rsidRPr="00BF49D4">
        <w:rPr>
          <w:rStyle w:val="Nessuno"/>
          <w:sz w:val="22"/>
          <w:szCs w:val="22"/>
        </w:rPr>
        <w:t>Tavola rotonda (con Giovanni Buttarelli, Raffele Cantone, Filippo Patroni Griffi e il ministro Giulia Buongiorno) sul tema “</w:t>
      </w:r>
      <w:r w:rsidRPr="00EA6C16">
        <w:rPr>
          <w:rStyle w:val="Nessuno"/>
          <w:i/>
          <w:iCs/>
          <w:sz w:val="22"/>
          <w:szCs w:val="22"/>
        </w:rPr>
        <w:t>Conoscere per partecipare. La strada tracciata dalla trasparenza amministrativa</w:t>
      </w:r>
      <w:r w:rsidRPr="00BF49D4">
        <w:rPr>
          <w:rStyle w:val="Nessuno"/>
          <w:sz w:val="22"/>
          <w:szCs w:val="22"/>
        </w:rPr>
        <w:t>”, Scuola nazionale dell’amministrazione</w:t>
      </w:r>
      <w:r w:rsidR="00A75661" w:rsidRPr="00BF49D4">
        <w:rPr>
          <w:rStyle w:val="Nessuno"/>
          <w:sz w:val="22"/>
          <w:szCs w:val="22"/>
        </w:rPr>
        <w:t xml:space="preserve"> (SNA)</w:t>
      </w:r>
      <w:r w:rsidRPr="00BF49D4">
        <w:rPr>
          <w:rStyle w:val="Nessuno"/>
          <w:sz w:val="22"/>
          <w:szCs w:val="22"/>
        </w:rPr>
        <w:t>, Roma.</w:t>
      </w:r>
    </w:p>
    <w:p w14:paraId="3E453DDD" w14:textId="77777777" w:rsidR="00D63161" w:rsidRPr="00BF49D4" w:rsidRDefault="00D63161" w:rsidP="004A029B">
      <w:pPr>
        <w:spacing w:before="40"/>
        <w:ind w:left="2120" w:hanging="2120"/>
        <w:jc w:val="both"/>
        <w:rPr>
          <w:rStyle w:val="Nessuno"/>
          <w:color w:val="000000" w:themeColor="text1"/>
          <w:sz w:val="22"/>
          <w:szCs w:val="22"/>
        </w:rPr>
      </w:pPr>
      <w:r w:rsidRPr="00BF49D4">
        <w:rPr>
          <w:rStyle w:val="Nessuno"/>
          <w:sz w:val="22"/>
          <w:szCs w:val="22"/>
        </w:rPr>
        <w:t xml:space="preserve">20 febbraio 2019 </w:t>
      </w:r>
      <w:r w:rsidRPr="00BF49D4">
        <w:rPr>
          <w:rStyle w:val="Nessuno"/>
          <w:sz w:val="22"/>
          <w:szCs w:val="22"/>
        </w:rPr>
        <w:tab/>
        <w:t>Relazione su “</w:t>
      </w:r>
      <w:r w:rsidRPr="00BF49D4">
        <w:rPr>
          <w:rStyle w:val="Nessuno"/>
          <w:i/>
          <w:sz w:val="22"/>
          <w:szCs w:val="22"/>
        </w:rPr>
        <w:t>Il diritto di asilo in Italia e in Europa</w:t>
      </w:r>
      <w:r w:rsidRPr="00BF49D4">
        <w:rPr>
          <w:rStyle w:val="Nessuno"/>
          <w:sz w:val="22"/>
          <w:szCs w:val="22"/>
        </w:rPr>
        <w:t>”, Convegno su “</w:t>
      </w:r>
      <w:r w:rsidRPr="00BF49D4">
        <w:rPr>
          <w:color w:val="000000" w:themeColor="text1"/>
          <w:sz w:val="22"/>
          <w:szCs w:val="22"/>
        </w:rPr>
        <w:t>Diritti e libertà fondamentali dei richiedenti e dei titolari di protezione internazionale. Quali tutele alla luce delle recenti riforme?”, Scuola Superiore Sant’Anna, Pisa.</w:t>
      </w:r>
    </w:p>
    <w:p w14:paraId="01632D0B" w14:textId="77777777" w:rsidR="00151FD7" w:rsidRPr="00BF49D4" w:rsidRDefault="00151FD7" w:rsidP="004A029B">
      <w:pPr>
        <w:spacing w:before="40"/>
        <w:ind w:left="2120" w:hanging="2120"/>
        <w:jc w:val="both"/>
        <w:rPr>
          <w:rStyle w:val="Nessuno"/>
          <w:sz w:val="22"/>
          <w:szCs w:val="22"/>
          <w:lang w:val="en-US"/>
        </w:rPr>
      </w:pPr>
      <w:r w:rsidRPr="00BF49D4">
        <w:rPr>
          <w:rStyle w:val="Nessuno"/>
          <w:sz w:val="22"/>
          <w:szCs w:val="22"/>
          <w:lang w:val="en-US"/>
        </w:rPr>
        <w:t xml:space="preserve">5 </w:t>
      </w:r>
      <w:proofErr w:type="spellStart"/>
      <w:r w:rsidRPr="00BF49D4">
        <w:rPr>
          <w:rStyle w:val="Nessuno"/>
          <w:sz w:val="22"/>
          <w:szCs w:val="22"/>
          <w:lang w:val="en-US"/>
        </w:rPr>
        <w:t>novembre</w:t>
      </w:r>
      <w:proofErr w:type="spellEnd"/>
      <w:r w:rsidRPr="00BF49D4">
        <w:rPr>
          <w:rStyle w:val="Nessuno"/>
          <w:sz w:val="22"/>
          <w:szCs w:val="22"/>
          <w:lang w:val="en-US"/>
        </w:rPr>
        <w:t xml:space="preserve"> 2018</w:t>
      </w:r>
      <w:r w:rsidRPr="00BF49D4">
        <w:rPr>
          <w:rStyle w:val="Nessuno"/>
          <w:sz w:val="22"/>
          <w:szCs w:val="22"/>
          <w:lang w:val="en-US"/>
        </w:rPr>
        <w:tab/>
      </w:r>
      <w:proofErr w:type="spellStart"/>
      <w:r w:rsidRPr="00BF49D4">
        <w:rPr>
          <w:rStyle w:val="Nessuno"/>
          <w:sz w:val="22"/>
          <w:szCs w:val="22"/>
          <w:lang w:val="en-US"/>
        </w:rPr>
        <w:t>Relazione</w:t>
      </w:r>
      <w:proofErr w:type="spellEnd"/>
      <w:r w:rsidRPr="00BF49D4">
        <w:rPr>
          <w:rStyle w:val="Nessuno"/>
          <w:sz w:val="22"/>
          <w:szCs w:val="22"/>
          <w:lang w:val="en-US"/>
        </w:rPr>
        <w:t xml:space="preserve"> </w:t>
      </w:r>
      <w:proofErr w:type="spellStart"/>
      <w:r w:rsidRPr="00BF49D4">
        <w:rPr>
          <w:rStyle w:val="Nessuno"/>
          <w:sz w:val="22"/>
          <w:szCs w:val="22"/>
          <w:lang w:val="en-US"/>
        </w:rPr>
        <w:t>su</w:t>
      </w:r>
      <w:proofErr w:type="spellEnd"/>
      <w:r w:rsidRPr="00BF49D4">
        <w:rPr>
          <w:rStyle w:val="Nessuno"/>
          <w:sz w:val="22"/>
          <w:szCs w:val="22"/>
          <w:lang w:val="en-US"/>
        </w:rPr>
        <w:t xml:space="preserve"> “</w:t>
      </w:r>
      <w:r w:rsidRPr="00BF49D4">
        <w:rPr>
          <w:i/>
          <w:sz w:val="22"/>
          <w:szCs w:val="22"/>
          <w:lang w:val="en-US"/>
        </w:rPr>
        <w:t>The Italian Response to the Refugee Crisis</w:t>
      </w:r>
      <w:r w:rsidRPr="00BF49D4">
        <w:rPr>
          <w:sz w:val="22"/>
          <w:szCs w:val="22"/>
          <w:lang w:val="en-US"/>
        </w:rPr>
        <w:t xml:space="preserve">”, </w:t>
      </w:r>
      <w:proofErr w:type="spellStart"/>
      <w:r w:rsidRPr="00BF49D4">
        <w:rPr>
          <w:sz w:val="22"/>
          <w:szCs w:val="22"/>
          <w:lang w:val="en-US"/>
        </w:rPr>
        <w:t>Convegno</w:t>
      </w:r>
      <w:proofErr w:type="spellEnd"/>
      <w:r w:rsidRPr="00BF49D4">
        <w:rPr>
          <w:sz w:val="22"/>
          <w:szCs w:val="22"/>
          <w:lang w:val="en-US"/>
        </w:rPr>
        <w:t xml:space="preserve"> “Refugee Crisis, Dublin Regulation, </w:t>
      </w:r>
      <w:r w:rsidRPr="00BF49D4">
        <w:rPr>
          <w:color w:val="000000" w:themeColor="text1"/>
          <w:sz w:val="22"/>
          <w:szCs w:val="22"/>
          <w:lang w:val="en-US"/>
        </w:rPr>
        <w:t xml:space="preserve">Hotspots: </w:t>
      </w:r>
      <w:r w:rsidRPr="00BF49D4">
        <w:rPr>
          <w:sz w:val="22"/>
          <w:szCs w:val="22"/>
          <w:lang w:val="en-US"/>
        </w:rPr>
        <w:t xml:space="preserve">the EU at a Crossroads?”, </w:t>
      </w:r>
      <w:proofErr w:type="spellStart"/>
      <w:r w:rsidRPr="00BF49D4">
        <w:rPr>
          <w:sz w:val="22"/>
          <w:szCs w:val="22"/>
          <w:lang w:val="en-US"/>
        </w:rPr>
        <w:t>Università</w:t>
      </w:r>
      <w:proofErr w:type="spellEnd"/>
      <w:r w:rsidRPr="00BF49D4">
        <w:rPr>
          <w:sz w:val="22"/>
          <w:szCs w:val="22"/>
          <w:lang w:val="en-US"/>
        </w:rPr>
        <w:t xml:space="preserve"> di Bologna.</w:t>
      </w:r>
    </w:p>
    <w:p w14:paraId="54C3A5BC" w14:textId="77777777" w:rsidR="00C46E3F" w:rsidRPr="00BF49D4" w:rsidRDefault="00F07198" w:rsidP="004A029B">
      <w:pPr>
        <w:pStyle w:val="NormaleWeb"/>
        <w:spacing w:before="40" w:after="0"/>
        <w:ind w:left="2120" w:hanging="2120"/>
        <w:jc w:val="both"/>
        <w:rPr>
          <w:rStyle w:val="Nessuno"/>
          <w:rFonts w:cs="Times New Roman"/>
          <w:sz w:val="22"/>
          <w:szCs w:val="22"/>
        </w:rPr>
      </w:pPr>
      <w:r w:rsidRPr="00BF49D4">
        <w:rPr>
          <w:rStyle w:val="Nessuno"/>
          <w:rFonts w:cs="Times New Roman"/>
          <w:sz w:val="22"/>
          <w:szCs w:val="22"/>
        </w:rPr>
        <w:t>16 giugno 2018</w:t>
      </w:r>
      <w:r w:rsidRPr="00BF49D4">
        <w:rPr>
          <w:rStyle w:val="Nessuno"/>
          <w:rFonts w:cs="Times New Roman"/>
          <w:sz w:val="22"/>
          <w:szCs w:val="22"/>
        </w:rPr>
        <w:tab/>
        <w:t>Relazione su “</w:t>
      </w:r>
      <w:hyperlink r:id="rId15" w:history="1">
        <w:r w:rsidRPr="00BF49D4">
          <w:rPr>
            <w:rStyle w:val="Collegamentoipertestuale"/>
            <w:rFonts w:cs="Times New Roman"/>
            <w:i/>
            <w:iCs/>
            <w:color w:val="0052FF"/>
            <w:sz w:val="22"/>
            <w:szCs w:val="22"/>
          </w:rPr>
          <w:t>Quali canali regolari di ingresso per i rifugiati? Dall'esternalizzazione dei confini al reinsediamento</w:t>
        </w:r>
      </w:hyperlink>
      <w:r w:rsidRPr="00BF49D4">
        <w:rPr>
          <w:rStyle w:val="Nessuno"/>
          <w:rFonts w:cs="Times New Roman"/>
          <w:sz w:val="22"/>
          <w:szCs w:val="22"/>
        </w:rPr>
        <w:t>”, Convegno su “Le nuove frontiere dell’immigrazione. Verso percorsi di legalità, inclusione e sicurezza”, Area democratica per la Giustizia, Catania.</w:t>
      </w:r>
    </w:p>
    <w:p w14:paraId="70B9F39D" w14:textId="77777777" w:rsidR="00C46E3F" w:rsidRPr="00BF49D4" w:rsidRDefault="00F07198" w:rsidP="004A029B">
      <w:pPr>
        <w:pStyle w:val="Default"/>
        <w:spacing w:before="40"/>
        <w:ind w:left="2121" w:hanging="2121"/>
        <w:jc w:val="both"/>
        <w:rPr>
          <w:rStyle w:val="Nessuno"/>
          <w:rFonts w:ascii="Times New Roman" w:eastAsia="Times New Roman" w:hAnsi="Times New Roman" w:cs="Times New Roman"/>
          <w:sz w:val="22"/>
          <w:szCs w:val="22"/>
        </w:rPr>
      </w:pPr>
      <w:r w:rsidRPr="00BF49D4">
        <w:rPr>
          <w:rStyle w:val="Nessuno"/>
          <w:rFonts w:ascii="Times New Roman" w:hAnsi="Times New Roman" w:cs="Times New Roman"/>
          <w:sz w:val="22"/>
          <w:szCs w:val="22"/>
        </w:rPr>
        <w:t>24 aprile 2018</w:t>
      </w:r>
      <w:r w:rsidRPr="00BF49D4">
        <w:rPr>
          <w:rStyle w:val="Nessuno"/>
          <w:rFonts w:ascii="Times New Roman" w:hAnsi="Times New Roman" w:cs="Times New Roman"/>
          <w:sz w:val="22"/>
          <w:szCs w:val="22"/>
        </w:rPr>
        <w:tab/>
      </w:r>
      <w:proofErr w:type="spellStart"/>
      <w:r w:rsidRPr="00BF49D4">
        <w:rPr>
          <w:rStyle w:val="Nessuno"/>
          <w:rFonts w:ascii="Times New Roman" w:hAnsi="Times New Roman" w:cs="Times New Roman"/>
          <w:i/>
          <w:iCs/>
          <w:sz w:val="22"/>
          <w:szCs w:val="22"/>
        </w:rPr>
        <w:t>Keynote</w:t>
      </w:r>
      <w:proofErr w:type="spellEnd"/>
      <w:r w:rsidRPr="00BF49D4">
        <w:rPr>
          <w:rStyle w:val="Nessuno"/>
          <w:rFonts w:ascii="Times New Roman" w:hAnsi="Times New Roman" w:cs="Times New Roman"/>
          <w:i/>
          <w:iCs/>
          <w:sz w:val="22"/>
          <w:szCs w:val="22"/>
        </w:rPr>
        <w:t xml:space="preserve"> speaker</w:t>
      </w:r>
      <w:r w:rsidRPr="00BF49D4">
        <w:rPr>
          <w:rStyle w:val="Nessuno"/>
          <w:rFonts w:ascii="Times New Roman" w:hAnsi="Times New Roman" w:cs="Times New Roman"/>
          <w:sz w:val="22"/>
          <w:szCs w:val="22"/>
        </w:rPr>
        <w:t xml:space="preserve"> – Relazione introduttiva su “</w:t>
      </w:r>
      <w:hyperlink r:id="rId16" w:history="1">
        <w:r w:rsidRPr="00BF49D4">
          <w:rPr>
            <w:rStyle w:val="Collegamentoipertestuale"/>
            <w:rFonts w:ascii="Times New Roman" w:hAnsi="Times New Roman" w:cs="Times New Roman"/>
            <w:i/>
            <w:iCs/>
            <w:color w:val="0052FF"/>
            <w:sz w:val="22"/>
            <w:szCs w:val="22"/>
          </w:rPr>
          <w:t>Per una credibile politica europea dell’immigrazione e dell’asilo</w:t>
        </w:r>
      </w:hyperlink>
      <w:r w:rsidRPr="00BF49D4">
        <w:rPr>
          <w:rStyle w:val="Nessuno"/>
          <w:rFonts w:ascii="Times New Roman" w:hAnsi="Times New Roman" w:cs="Times New Roman"/>
          <w:sz w:val="22"/>
          <w:szCs w:val="22"/>
        </w:rPr>
        <w:t>”, Convegno su “Quale futuro per la politica migratoria europea?”, Fondazione Basso, Roma.</w:t>
      </w:r>
    </w:p>
    <w:p w14:paraId="28C3BCEE" w14:textId="77777777" w:rsidR="002D3070" w:rsidRPr="00BF49D4" w:rsidRDefault="00F07198" w:rsidP="004A029B">
      <w:pPr>
        <w:pStyle w:val="Default"/>
        <w:spacing w:before="40"/>
        <w:ind w:left="2121" w:hanging="2121"/>
        <w:jc w:val="both"/>
        <w:rPr>
          <w:rStyle w:val="Nessuno"/>
          <w:rFonts w:ascii="Times New Roman" w:eastAsia="Times New Roman" w:hAnsi="Times New Roman" w:cs="Times New Roman"/>
          <w:sz w:val="22"/>
          <w:szCs w:val="22"/>
          <w:lang w:val="en-US"/>
        </w:rPr>
      </w:pPr>
      <w:r w:rsidRPr="00BF49D4">
        <w:rPr>
          <w:rStyle w:val="Nessuno"/>
          <w:rFonts w:ascii="Times New Roman" w:hAnsi="Times New Roman" w:cs="Times New Roman"/>
          <w:sz w:val="22"/>
          <w:szCs w:val="22"/>
          <w:lang w:val="en-US"/>
        </w:rPr>
        <w:t xml:space="preserve">11 </w:t>
      </w:r>
      <w:proofErr w:type="spellStart"/>
      <w:r w:rsidRPr="00BF49D4">
        <w:rPr>
          <w:rStyle w:val="Nessuno"/>
          <w:rFonts w:ascii="Times New Roman" w:hAnsi="Times New Roman" w:cs="Times New Roman"/>
          <w:sz w:val="22"/>
          <w:szCs w:val="22"/>
          <w:lang w:val="en-US"/>
        </w:rPr>
        <w:t>dicembre</w:t>
      </w:r>
      <w:proofErr w:type="spellEnd"/>
      <w:r w:rsidRPr="00BF49D4">
        <w:rPr>
          <w:rStyle w:val="Nessuno"/>
          <w:rFonts w:ascii="Times New Roman" w:hAnsi="Times New Roman" w:cs="Times New Roman"/>
          <w:sz w:val="22"/>
          <w:szCs w:val="22"/>
          <w:lang w:val="en-US"/>
        </w:rPr>
        <w:t xml:space="preserve"> 2017</w:t>
      </w:r>
      <w:r w:rsidRPr="00BF49D4">
        <w:rPr>
          <w:rStyle w:val="Nessuno"/>
          <w:rFonts w:ascii="Times New Roman" w:hAnsi="Times New Roman" w:cs="Times New Roman"/>
          <w:sz w:val="22"/>
          <w:szCs w:val="22"/>
          <w:lang w:val="en-US"/>
        </w:rPr>
        <w:tab/>
      </w:r>
      <w:proofErr w:type="spellStart"/>
      <w:r w:rsidRPr="00BF49D4">
        <w:rPr>
          <w:rStyle w:val="Nessuno"/>
          <w:rFonts w:ascii="Times New Roman" w:hAnsi="Times New Roman" w:cs="Times New Roman"/>
          <w:sz w:val="22"/>
          <w:szCs w:val="22"/>
          <w:lang w:val="en-US"/>
        </w:rPr>
        <w:t>Relazione</w:t>
      </w:r>
      <w:proofErr w:type="spellEnd"/>
      <w:r w:rsidRPr="00BF49D4">
        <w:rPr>
          <w:rStyle w:val="Nessuno"/>
          <w:rFonts w:ascii="Times New Roman" w:hAnsi="Times New Roman" w:cs="Times New Roman"/>
          <w:sz w:val="22"/>
          <w:szCs w:val="22"/>
          <w:lang w:val="en-US"/>
        </w:rPr>
        <w:t xml:space="preserve"> </w:t>
      </w:r>
      <w:proofErr w:type="spellStart"/>
      <w:r w:rsidRPr="00BF49D4">
        <w:rPr>
          <w:rStyle w:val="Nessuno"/>
          <w:rFonts w:ascii="Times New Roman" w:hAnsi="Times New Roman" w:cs="Times New Roman"/>
          <w:sz w:val="22"/>
          <w:szCs w:val="22"/>
          <w:lang w:val="en-US"/>
        </w:rPr>
        <w:t>su</w:t>
      </w:r>
      <w:proofErr w:type="spellEnd"/>
      <w:r w:rsidRPr="00BF49D4">
        <w:rPr>
          <w:rStyle w:val="Nessuno"/>
          <w:rFonts w:ascii="Times New Roman" w:hAnsi="Times New Roman" w:cs="Times New Roman"/>
          <w:sz w:val="22"/>
          <w:szCs w:val="22"/>
          <w:lang w:val="en-US"/>
        </w:rPr>
        <w:t xml:space="preserve"> “</w:t>
      </w:r>
      <w:r w:rsidRPr="00BF49D4">
        <w:rPr>
          <w:rStyle w:val="Nessuno"/>
          <w:rFonts w:ascii="Times New Roman" w:hAnsi="Times New Roman" w:cs="Times New Roman"/>
          <w:i/>
          <w:iCs/>
          <w:sz w:val="22"/>
          <w:szCs w:val="22"/>
          <w:lang w:val="en-US"/>
        </w:rPr>
        <w:t>Ius soli and naturalization: towards a new conception of citizenship?</w:t>
      </w:r>
      <w:r w:rsidRPr="00BF49D4">
        <w:rPr>
          <w:rStyle w:val="Nessuno"/>
          <w:rFonts w:ascii="Times New Roman" w:hAnsi="Times New Roman" w:cs="Times New Roman"/>
          <w:sz w:val="22"/>
          <w:szCs w:val="22"/>
          <w:lang w:val="en-US"/>
        </w:rPr>
        <w:t xml:space="preserve">”, </w:t>
      </w:r>
      <w:proofErr w:type="spellStart"/>
      <w:r w:rsidRPr="00BF49D4">
        <w:rPr>
          <w:rStyle w:val="Nessuno"/>
          <w:rFonts w:ascii="Times New Roman" w:hAnsi="Times New Roman" w:cs="Times New Roman"/>
          <w:sz w:val="22"/>
          <w:szCs w:val="22"/>
          <w:lang w:val="en-US"/>
        </w:rPr>
        <w:t>Convegno</w:t>
      </w:r>
      <w:proofErr w:type="spellEnd"/>
      <w:r w:rsidRPr="00BF49D4">
        <w:rPr>
          <w:rStyle w:val="Nessuno"/>
          <w:rFonts w:ascii="Times New Roman" w:hAnsi="Times New Roman" w:cs="Times New Roman"/>
          <w:sz w:val="22"/>
          <w:szCs w:val="22"/>
          <w:lang w:val="en-US"/>
        </w:rPr>
        <w:t xml:space="preserve"> </w:t>
      </w:r>
      <w:proofErr w:type="spellStart"/>
      <w:r w:rsidRPr="00BF49D4">
        <w:rPr>
          <w:rStyle w:val="Nessuno"/>
          <w:rFonts w:ascii="Times New Roman" w:hAnsi="Times New Roman" w:cs="Times New Roman"/>
          <w:sz w:val="22"/>
          <w:szCs w:val="22"/>
          <w:lang w:val="en-US"/>
        </w:rPr>
        <w:t>su</w:t>
      </w:r>
      <w:proofErr w:type="spellEnd"/>
      <w:r w:rsidRPr="00BF49D4">
        <w:rPr>
          <w:rStyle w:val="Nessuno"/>
          <w:rFonts w:ascii="Times New Roman" w:hAnsi="Times New Roman" w:cs="Times New Roman"/>
          <w:sz w:val="22"/>
          <w:szCs w:val="22"/>
          <w:lang w:val="en-US"/>
        </w:rPr>
        <w:t xml:space="preserve"> “Italy and Europe: emergency and solidarity in the migration crisis”, </w:t>
      </w:r>
      <w:proofErr w:type="spellStart"/>
      <w:r w:rsidRPr="00BF49D4">
        <w:rPr>
          <w:rStyle w:val="Nessuno"/>
          <w:rFonts w:ascii="Times New Roman" w:hAnsi="Times New Roman" w:cs="Times New Roman"/>
          <w:sz w:val="22"/>
          <w:szCs w:val="22"/>
          <w:lang w:val="en-US"/>
        </w:rPr>
        <w:t>Università</w:t>
      </w:r>
      <w:proofErr w:type="spellEnd"/>
      <w:r w:rsidRPr="00BF49D4">
        <w:rPr>
          <w:rStyle w:val="Nessuno"/>
          <w:rFonts w:ascii="Times New Roman" w:hAnsi="Times New Roman" w:cs="Times New Roman"/>
          <w:sz w:val="22"/>
          <w:szCs w:val="22"/>
          <w:lang w:val="en-US"/>
        </w:rPr>
        <w:t xml:space="preserve"> Bocconi, Milano. </w:t>
      </w:r>
    </w:p>
    <w:p w14:paraId="7833C9B4" w14:textId="77777777" w:rsidR="002D3070" w:rsidRPr="00BF49D4" w:rsidRDefault="002D3070" w:rsidP="004A029B">
      <w:pPr>
        <w:spacing w:before="40"/>
        <w:ind w:left="2120" w:hanging="2120"/>
        <w:jc w:val="both"/>
        <w:rPr>
          <w:rStyle w:val="Nessuno"/>
          <w:rFonts w:eastAsia="Times New Roman"/>
          <w:sz w:val="22"/>
          <w:szCs w:val="22"/>
          <w:bdr w:val="none" w:sz="0" w:space="0" w:color="auto"/>
        </w:rPr>
      </w:pPr>
      <w:r w:rsidRPr="00BF49D4">
        <w:rPr>
          <w:rStyle w:val="Nessuno"/>
          <w:sz w:val="22"/>
          <w:szCs w:val="22"/>
        </w:rPr>
        <w:lastRenderedPageBreak/>
        <w:t>26 ottobre 2017</w:t>
      </w:r>
      <w:r w:rsidRPr="00BF49D4">
        <w:rPr>
          <w:rStyle w:val="Nessuno"/>
          <w:sz w:val="22"/>
          <w:szCs w:val="22"/>
        </w:rPr>
        <w:tab/>
      </w:r>
      <w:r w:rsidRPr="00BF49D4">
        <w:rPr>
          <w:rStyle w:val="Nessuno"/>
          <w:sz w:val="22"/>
          <w:szCs w:val="22"/>
        </w:rPr>
        <w:tab/>
        <w:t>Relazione su “</w:t>
      </w:r>
      <w:hyperlink r:id="rId17" w:history="1">
        <w:r w:rsidR="008F0E97" w:rsidRPr="00BF49D4">
          <w:rPr>
            <w:rStyle w:val="Collegamentoipertestuale"/>
            <w:i/>
            <w:iCs/>
            <w:color w:val="0052FF"/>
            <w:sz w:val="22"/>
            <w:szCs w:val="22"/>
          </w:rPr>
          <w:t>L’immigrazione nella politica di sicurezza dell’Unione</w:t>
        </w:r>
      </w:hyperlink>
      <w:r w:rsidR="008F0E97" w:rsidRPr="00BF49D4">
        <w:rPr>
          <w:rStyle w:val="Nessuno"/>
          <w:sz w:val="22"/>
          <w:szCs w:val="22"/>
        </w:rPr>
        <w:t xml:space="preserve">”, </w:t>
      </w:r>
      <w:r w:rsidRPr="00BF49D4">
        <w:rPr>
          <w:rFonts w:eastAsia="Times New Roman"/>
          <w:sz w:val="22"/>
          <w:szCs w:val="22"/>
          <w:bdr w:val="none" w:sz="0" w:space="0" w:color="auto"/>
        </w:rPr>
        <w:t>Convegno su "A quali condizioni l'integrazione differenziata può rilanciare l'Unione europea?", Fondazione Basso, Roma.</w:t>
      </w:r>
    </w:p>
    <w:p w14:paraId="75CDF706" w14:textId="77777777" w:rsidR="00C46E3F" w:rsidRPr="00BF49D4" w:rsidRDefault="00F07198" w:rsidP="004A029B">
      <w:pPr>
        <w:pStyle w:val="Default"/>
        <w:spacing w:before="40"/>
        <w:ind w:left="2120" w:hanging="2120"/>
        <w:jc w:val="both"/>
        <w:rPr>
          <w:rStyle w:val="Nessuno"/>
          <w:rFonts w:ascii="Times New Roman" w:eastAsia="Times New Roman" w:hAnsi="Times New Roman" w:cs="Times New Roman"/>
          <w:sz w:val="22"/>
          <w:szCs w:val="22"/>
        </w:rPr>
      </w:pPr>
      <w:r w:rsidRPr="00BF49D4">
        <w:rPr>
          <w:rStyle w:val="Nessuno"/>
          <w:rFonts w:ascii="Times New Roman" w:hAnsi="Times New Roman" w:cs="Times New Roman"/>
          <w:sz w:val="22"/>
          <w:szCs w:val="22"/>
        </w:rPr>
        <w:t>5 maggio 2017</w:t>
      </w:r>
      <w:r w:rsidRPr="00BF49D4">
        <w:rPr>
          <w:rStyle w:val="Nessuno"/>
          <w:rFonts w:ascii="Times New Roman" w:hAnsi="Times New Roman" w:cs="Times New Roman"/>
          <w:sz w:val="22"/>
          <w:szCs w:val="22"/>
        </w:rPr>
        <w:tab/>
      </w:r>
      <w:proofErr w:type="spellStart"/>
      <w:r w:rsidRPr="00BF49D4">
        <w:rPr>
          <w:rStyle w:val="Nessuno"/>
          <w:rFonts w:ascii="Times New Roman" w:hAnsi="Times New Roman" w:cs="Times New Roman"/>
          <w:i/>
          <w:iCs/>
          <w:sz w:val="22"/>
          <w:szCs w:val="22"/>
        </w:rPr>
        <w:t>Keynote</w:t>
      </w:r>
      <w:proofErr w:type="spellEnd"/>
      <w:r w:rsidRPr="00BF49D4">
        <w:rPr>
          <w:rStyle w:val="Nessuno"/>
          <w:rFonts w:ascii="Times New Roman" w:hAnsi="Times New Roman" w:cs="Times New Roman"/>
          <w:i/>
          <w:iCs/>
          <w:sz w:val="22"/>
          <w:szCs w:val="22"/>
        </w:rPr>
        <w:t xml:space="preserve"> speaker</w:t>
      </w:r>
      <w:r w:rsidRPr="00BF49D4">
        <w:rPr>
          <w:rStyle w:val="Nessuno"/>
          <w:rFonts w:ascii="Times New Roman" w:hAnsi="Times New Roman" w:cs="Times New Roman"/>
          <w:sz w:val="22"/>
          <w:szCs w:val="22"/>
        </w:rPr>
        <w:t xml:space="preserve"> – Relazione introduttiva su “</w:t>
      </w:r>
      <w:r w:rsidRPr="00BF49D4">
        <w:rPr>
          <w:rStyle w:val="Nessuno"/>
          <w:rFonts w:ascii="Times New Roman" w:hAnsi="Times New Roman" w:cs="Times New Roman"/>
          <w:i/>
          <w:iCs/>
          <w:sz w:val="22"/>
          <w:szCs w:val="22"/>
        </w:rPr>
        <w:t>Il diritto dell’immigrazione: una visione realistica</w:t>
      </w:r>
      <w:r w:rsidRPr="00BF49D4">
        <w:rPr>
          <w:rStyle w:val="Nessuno"/>
          <w:rFonts w:ascii="Times New Roman" w:hAnsi="Times New Roman" w:cs="Times New Roman"/>
          <w:sz w:val="22"/>
          <w:szCs w:val="22"/>
        </w:rPr>
        <w:t>”, Convegno del San Martino su “Legalità e immigrazione. Cambia lo Stato di diritto?”, Istituto Superiore Internazionale Scienze Criminali</w:t>
      </w:r>
      <w:r w:rsidR="00A75661" w:rsidRPr="00BF49D4">
        <w:rPr>
          <w:rStyle w:val="Nessuno"/>
          <w:rFonts w:ascii="Times New Roman" w:hAnsi="Times New Roman" w:cs="Times New Roman"/>
          <w:sz w:val="22"/>
          <w:szCs w:val="22"/>
        </w:rPr>
        <w:t>, Siracusa.</w:t>
      </w:r>
    </w:p>
    <w:p w14:paraId="798A8C19" w14:textId="77777777" w:rsidR="00C46E3F" w:rsidRPr="00BF49D4" w:rsidRDefault="00F07198" w:rsidP="004A029B">
      <w:pPr>
        <w:pStyle w:val="Default"/>
        <w:spacing w:before="40"/>
        <w:ind w:left="2121" w:hanging="2121"/>
        <w:jc w:val="both"/>
        <w:rPr>
          <w:rStyle w:val="Nessuno"/>
          <w:rFonts w:ascii="Times New Roman" w:eastAsia="Times New Roman" w:hAnsi="Times New Roman" w:cs="Times New Roman"/>
          <w:sz w:val="22"/>
          <w:szCs w:val="22"/>
        </w:rPr>
      </w:pPr>
      <w:r w:rsidRPr="00BF49D4">
        <w:rPr>
          <w:rStyle w:val="Nessuno"/>
          <w:rFonts w:ascii="Times New Roman" w:hAnsi="Times New Roman" w:cs="Times New Roman"/>
          <w:sz w:val="22"/>
          <w:szCs w:val="22"/>
        </w:rPr>
        <w:t>24 novembre 2016</w:t>
      </w:r>
      <w:r w:rsidRPr="00BF49D4">
        <w:rPr>
          <w:rStyle w:val="Nessuno"/>
          <w:rFonts w:ascii="Times New Roman" w:hAnsi="Times New Roman" w:cs="Times New Roman"/>
          <w:sz w:val="22"/>
          <w:szCs w:val="22"/>
        </w:rPr>
        <w:tab/>
        <w:t xml:space="preserve">Audizione </w:t>
      </w:r>
      <w:r w:rsidRPr="00BF49D4">
        <w:rPr>
          <w:rStyle w:val="Nessuno"/>
          <w:rFonts w:ascii="Times New Roman" w:hAnsi="Times New Roman" w:cs="Times New Roman"/>
          <w:color w:val="222222"/>
          <w:sz w:val="22"/>
          <w:szCs w:val="22"/>
          <w:u w:color="222222"/>
        </w:rPr>
        <w:t>sullo schema di Linee guida sull’accesso generalizzato (</w:t>
      </w:r>
      <w:r w:rsidRPr="00BF49D4">
        <w:rPr>
          <w:rStyle w:val="Nessuno"/>
          <w:rFonts w:ascii="Times New Roman" w:hAnsi="Times New Roman" w:cs="Times New Roman"/>
          <w:i/>
          <w:iCs/>
          <w:color w:val="222222"/>
          <w:sz w:val="22"/>
          <w:szCs w:val="22"/>
          <w:u w:color="222222"/>
        </w:rPr>
        <w:t>Linee Guida recanti indicazioni operative ai fini della definizione delle esclusioni e dei limiti all’accesso civico di cui all’art. 5 co. 2 del d.lgs. 33/2013</w:t>
      </w:r>
      <w:r w:rsidRPr="00BF49D4">
        <w:rPr>
          <w:rStyle w:val="Nessuno"/>
          <w:rFonts w:ascii="Times New Roman" w:hAnsi="Times New Roman" w:cs="Times New Roman"/>
          <w:color w:val="222222"/>
          <w:sz w:val="22"/>
          <w:szCs w:val="22"/>
          <w:u w:color="222222"/>
        </w:rPr>
        <w:t>), Autorità nazionale anticorruzione (A</w:t>
      </w:r>
      <w:r w:rsidR="00A75661" w:rsidRPr="00BF49D4">
        <w:rPr>
          <w:rStyle w:val="Nessuno"/>
          <w:rFonts w:ascii="Times New Roman" w:hAnsi="Times New Roman" w:cs="Times New Roman"/>
          <w:color w:val="222222"/>
          <w:sz w:val="22"/>
          <w:szCs w:val="22"/>
          <w:u w:color="222222"/>
        </w:rPr>
        <w:t>.</w:t>
      </w:r>
      <w:r w:rsidRPr="00BF49D4">
        <w:rPr>
          <w:rStyle w:val="Nessuno"/>
          <w:rFonts w:ascii="Times New Roman" w:hAnsi="Times New Roman" w:cs="Times New Roman"/>
          <w:color w:val="222222"/>
          <w:sz w:val="22"/>
          <w:szCs w:val="22"/>
          <w:u w:color="222222"/>
        </w:rPr>
        <w:t>N</w:t>
      </w:r>
      <w:r w:rsidR="00A75661" w:rsidRPr="00BF49D4">
        <w:rPr>
          <w:rStyle w:val="Nessuno"/>
          <w:rFonts w:ascii="Times New Roman" w:hAnsi="Times New Roman" w:cs="Times New Roman"/>
          <w:color w:val="222222"/>
          <w:sz w:val="22"/>
          <w:szCs w:val="22"/>
          <w:u w:color="222222"/>
        </w:rPr>
        <w:t>.</w:t>
      </w:r>
      <w:r w:rsidRPr="00BF49D4">
        <w:rPr>
          <w:rStyle w:val="Nessuno"/>
          <w:rFonts w:ascii="Times New Roman" w:hAnsi="Times New Roman" w:cs="Times New Roman"/>
          <w:color w:val="222222"/>
          <w:sz w:val="22"/>
          <w:szCs w:val="22"/>
          <w:u w:color="222222"/>
        </w:rPr>
        <w:t>AC</w:t>
      </w:r>
      <w:r w:rsidR="00A75661" w:rsidRPr="00BF49D4">
        <w:rPr>
          <w:rStyle w:val="Nessuno"/>
          <w:rFonts w:ascii="Times New Roman" w:hAnsi="Times New Roman" w:cs="Times New Roman"/>
          <w:color w:val="222222"/>
          <w:sz w:val="22"/>
          <w:szCs w:val="22"/>
          <w:u w:color="222222"/>
        </w:rPr>
        <w:t>.</w:t>
      </w:r>
      <w:r w:rsidRPr="00BF49D4">
        <w:rPr>
          <w:rStyle w:val="Nessuno"/>
          <w:rFonts w:ascii="Times New Roman" w:hAnsi="Times New Roman" w:cs="Times New Roman"/>
          <w:color w:val="222222"/>
          <w:sz w:val="22"/>
          <w:szCs w:val="22"/>
          <w:u w:color="222222"/>
        </w:rPr>
        <w:t>), Roma.</w:t>
      </w:r>
    </w:p>
    <w:p w14:paraId="532DA313" w14:textId="77777777" w:rsidR="00C46E3F" w:rsidRPr="00BF49D4" w:rsidRDefault="00F07198" w:rsidP="004A029B">
      <w:pPr>
        <w:pStyle w:val="Default"/>
        <w:spacing w:before="40"/>
        <w:ind w:left="2121" w:hanging="2121"/>
        <w:jc w:val="both"/>
        <w:rPr>
          <w:rStyle w:val="Nessuno"/>
          <w:rFonts w:ascii="Times New Roman" w:eastAsia="Times New Roman" w:hAnsi="Times New Roman" w:cs="Times New Roman"/>
          <w:sz w:val="22"/>
          <w:szCs w:val="22"/>
          <w:lang w:val="en-US"/>
        </w:rPr>
      </w:pPr>
      <w:r w:rsidRPr="00BF49D4">
        <w:rPr>
          <w:rStyle w:val="Nessuno"/>
          <w:rFonts w:ascii="Times New Roman" w:hAnsi="Times New Roman" w:cs="Times New Roman"/>
          <w:sz w:val="22"/>
          <w:szCs w:val="22"/>
          <w:lang w:val="en-US"/>
        </w:rPr>
        <w:t xml:space="preserve">9 </w:t>
      </w:r>
      <w:proofErr w:type="spellStart"/>
      <w:r w:rsidRPr="00BF49D4">
        <w:rPr>
          <w:rStyle w:val="Nessuno"/>
          <w:rFonts w:ascii="Times New Roman" w:hAnsi="Times New Roman" w:cs="Times New Roman"/>
          <w:sz w:val="22"/>
          <w:szCs w:val="22"/>
          <w:lang w:val="en-US"/>
        </w:rPr>
        <w:t>settembre</w:t>
      </w:r>
      <w:proofErr w:type="spellEnd"/>
      <w:r w:rsidRPr="00BF49D4">
        <w:rPr>
          <w:rStyle w:val="Nessuno"/>
          <w:rFonts w:ascii="Times New Roman" w:hAnsi="Times New Roman" w:cs="Times New Roman"/>
          <w:sz w:val="22"/>
          <w:szCs w:val="22"/>
          <w:lang w:val="en-US"/>
        </w:rPr>
        <w:t xml:space="preserve"> 2016</w:t>
      </w:r>
      <w:r w:rsidRPr="00BF49D4">
        <w:rPr>
          <w:rStyle w:val="Nessuno"/>
          <w:rFonts w:ascii="Times New Roman" w:hAnsi="Times New Roman" w:cs="Times New Roman"/>
          <w:sz w:val="22"/>
          <w:szCs w:val="22"/>
          <w:lang w:val="en-US"/>
        </w:rPr>
        <w:tab/>
      </w:r>
      <w:r w:rsidRPr="00BF49D4">
        <w:rPr>
          <w:rStyle w:val="Nessuno"/>
          <w:rFonts w:ascii="Times New Roman" w:hAnsi="Times New Roman" w:cs="Times New Roman"/>
          <w:i/>
          <w:iCs/>
          <w:sz w:val="22"/>
          <w:szCs w:val="22"/>
          <w:lang w:val="en-US"/>
        </w:rPr>
        <w:t>Keynote speaker</w:t>
      </w:r>
      <w:r w:rsidRPr="00BF49D4">
        <w:rPr>
          <w:rStyle w:val="Nessuno"/>
          <w:rFonts w:ascii="Times New Roman" w:hAnsi="Times New Roman" w:cs="Times New Roman"/>
          <w:sz w:val="22"/>
          <w:szCs w:val="22"/>
          <w:lang w:val="en-US"/>
        </w:rPr>
        <w:t xml:space="preserve"> – General Rapporteur </w:t>
      </w:r>
      <w:proofErr w:type="spellStart"/>
      <w:r w:rsidRPr="00BF49D4">
        <w:rPr>
          <w:rStyle w:val="Nessuno"/>
          <w:rFonts w:ascii="Times New Roman" w:hAnsi="Times New Roman" w:cs="Times New Roman"/>
          <w:sz w:val="22"/>
          <w:szCs w:val="22"/>
          <w:lang w:val="en-US"/>
        </w:rPr>
        <w:t>su</w:t>
      </w:r>
      <w:proofErr w:type="spellEnd"/>
      <w:r w:rsidRPr="00BF49D4">
        <w:rPr>
          <w:rStyle w:val="Nessuno"/>
          <w:rFonts w:ascii="Times New Roman" w:hAnsi="Times New Roman" w:cs="Times New Roman"/>
          <w:sz w:val="22"/>
          <w:szCs w:val="22"/>
          <w:lang w:val="en-US"/>
        </w:rPr>
        <w:t xml:space="preserve"> “</w:t>
      </w:r>
      <w:r w:rsidRPr="00BF49D4">
        <w:rPr>
          <w:rStyle w:val="Nessuno"/>
          <w:rFonts w:ascii="Times New Roman" w:hAnsi="Times New Roman" w:cs="Times New Roman"/>
          <w:i/>
          <w:iCs/>
          <w:sz w:val="22"/>
          <w:szCs w:val="22"/>
          <w:lang w:val="en-US"/>
        </w:rPr>
        <w:t>The Specialty of Immigration Law</w:t>
      </w:r>
      <w:r w:rsidRPr="00BF49D4">
        <w:rPr>
          <w:rStyle w:val="Nessuno"/>
          <w:rFonts w:ascii="Times New Roman" w:hAnsi="Times New Roman" w:cs="Times New Roman"/>
          <w:sz w:val="22"/>
          <w:szCs w:val="22"/>
          <w:lang w:val="en-US"/>
        </w:rPr>
        <w:t xml:space="preserve">”, EPLO Conference on “Rights Across Borders: Citizenship and Immigration in Europe”, European Public Law Group, </w:t>
      </w:r>
      <w:proofErr w:type="spellStart"/>
      <w:r w:rsidRPr="00BF49D4">
        <w:rPr>
          <w:rStyle w:val="Nessuno"/>
          <w:rFonts w:ascii="Times New Roman" w:hAnsi="Times New Roman" w:cs="Times New Roman"/>
          <w:sz w:val="22"/>
          <w:szCs w:val="22"/>
          <w:lang w:val="en-US"/>
        </w:rPr>
        <w:t>Spetses</w:t>
      </w:r>
      <w:proofErr w:type="spellEnd"/>
      <w:r w:rsidRPr="00BF49D4">
        <w:rPr>
          <w:rStyle w:val="Nessuno"/>
          <w:rFonts w:ascii="Times New Roman" w:hAnsi="Times New Roman" w:cs="Times New Roman"/>
          <w:sz w:val="22"/>
          <w:szCs w:val="22"/>
          <w:lang w:val="en-US"/>
        </w:rPr>
        <w:t xml:space="preserve">, Grecia. </w:t>
      </w:r>
    </w:p>
    <w:p w14:paraId="18D603D2" w14:textId="77777777" w:rsidR="00C46E3F" w:rsidRPr="00BF49D4" w:rsidRDefault="00F07198" w:rsidP="004A029B">
      <w:pPr>
        <w:pStyle w:val="Default"/>
        <w:spacing w:before="40"/>
        <w:ind w:left="2121" w:hanging="2121"/>
        <w:jc w:val="both"/>
        <w:rPr>
          <w:rStyle w:val="Nessuno"/>
          <w:rFonts w:ascii="Times New Roman" w:eastAsia="Times New Roman" w:hAnsi="Times New Roman" w:cs="Times New Roman"/>
          <w:i/>
          <w:iCs/>
          <w:sz w:val="22"/>
          <w:szCs w:val="22"/>
        </w:rPr>
      </w:pPr>
      <w:r w:rsidRPr="00BF49D4">
        <w:rPr>
          <w:rStyle w:val="Nessuno"/>
          <w:rFonts w:ascii="Times New Roman" w:hAnsi="Times New Roman" w:cs="Times New Roman"/>
          <w:sz w:val="22"/>
          <w:szCs w:val="22"/>
        </w:rPr>
        <w:t xml:space="preserve">19 maggio 2016 </w:t>
      </w:r>
      <w:r w:rsidRPr="00BF49D4">
        <w:rPr>
          <w:rStyle w:val="Nessuno"/>
          <w:rFonts w:ascii="Times New Roman" w:hAnsi="Times New Roman" w:cs="Times New Roman"/>
          <w:sz w:val="22"/>
          <w:szCs w:val="22"/>
        </w:rPr>
        <w:tab/>
      </w:r>
      <w:proofErr w:type="spellStart"/>
      <w:r w:rsidR="000D60E6" w:rsidRPr="000D60E6">
        <w:rPr>
          <w:rStyle w:val="Nessuno"/>
          <w:rFonts w:ascii="Times New Roman" w:hAnsi="Times New Roman" w:cs="Times New Roman"/>
          <w:i/>
          <w:sz w:val="22"/>
          <w:szCs w:val="22"/>
        </w:rPr>
        <w:t>Keynote</w:t>
      </w:r>
      <w:proofErr w:type="spellEnd"/>
      <w:r w:rsidR="000D60E6" w:rsidRPr="000D60E6">
        <w:rPr>
          <w:rStyle w:val="Nessuno"/>
          <w:rFonts w:ascii="Times New Roman" w:hAnsi="Times New Roman" w:cs="Times New Roman"/>
          <w:i/>
          <w:sz w:val="22"/>
          <w:szCs w:val="22"/>
        </w:rPr>
        <w:t xml:space="preserve"> speaker</w:t>
      </w:r>
      <w:r w:rsidRPr="00BF49D4">
        <w:rPr>
          <w:rStyle w:val="Nessuno"/>
          <w:rFonts w:ascii="Times New Roman" w:hAnsi="Times New Roman" w:cs="Times New Roman"/>
          <w:sz w:val="22"/>
          <w:szCs w:val="22"/>
        </w:rPr>
        <w:t xml:space="preserve"> su </w:t>
      </w:r>
      <w:r w:rsidR="00BB1D0A" w:rsidRPr="00BF49D4">
        <w:rPr>
          <w:rStyle w:val="Nessuno"/>
          <w:rFonts w:ascii="Times New Roman" w:hAnsi="Times New Roman" w:cs="Times New Roman"/>
          <w:sz w:val="22"/>
          <w:szCs w:val="22"/>
        </w:rPr>
        <w:t>“</w:t>
      </w:r>
      <w:hyperlink r:id="rId18" w:history="1">
        <w:r w:rsidRPr="00BF49D4">
          <w:rPr>
            <w:rStyle w:val="Collegamentoipertestuale"/>
            <w:rFonts w:ascii="Times New Roman" w:hAnsi="Times New Roman" w:cs="Times New Roman"/>
            <w:i/>
            <w:iCs/>
            <w:color w:val="0052FF"/>
            <w:sz w:val="22"/>
            <w:szCs w:val="22"/>
          </w:rPr>
          <w:t>La giurisprudenza costituzionale in materia di immigrazione: quale paradigma?</w:t>
        </w:r>
      </w:hyperlink>
      <w:r w:rsidR="00BB1D0A" w:rsidRPr="00BF49D4">
        <w:rPr>
          <w:rStyle w:val="Nessuno"/>
          <w:rFonts w:ascii="Times New Roman" w:hAnsi="Times New Roman" w:cs="Times New Roman"/>
          <w:sz w:val="22"/>
          <w:szCs w:val="22"/>
        </w:rPr>
        <w:t>”,</w:t>
      </w:r>
      <w:r w:rsidRPr="00BF49D4">
        <w:rPr>
          <w:rStyle w:val="Nessuno"/>
          <w:rFonts w:ascii="Times New Roman" w:hAnsi="Times New Roman" w:cs="Times New Roman"/>
          <w:sz w:val="22"/>
          <w:szCs w:val="22"/>
        </w:rPr>
        <w:t xml:space="preserve"> Convegno scientifico “Per i sessanta anni della Corte costituzionale”, Palazzo del Quirinale – Palazzo della Consulta, </w:t>
      </w:r>
      <w:r w:rsidR="00A75661" w:rsidRPr="00BF49D4">
        <w:rPr>
          <w:rStyle w:val="Nessuno"/>
          <w:rFonts w:ascii="Times New Roman" w:hAnsi="Times New Roman" w:cs="Times New Roman"/>
          <w:sz w:val="22"/>
          <w:szCs w:val="22"/>
        </w:rPr>
        <w:t xml:space="preserve">Corte costituzionale, </w:t>
      </w:r>
      <w:r w:rsidRPr="00BF49D4">
        <w:rPr>
          <w:rStyle w:val="Nessuno"/>
          <w:rFonts w:ascii="Times New Roman" w:hAnsi="Times New Roman" w:cs="Times New Roman"/>
          <w:sz w:val="22"/>
          <w:szCs w:val="22"/>
        </w:rPr>
        <w:t>Roma</w:t>
      </w:r>
      <w:r w:rsidRPr="00BF49D4">
        <w:rPr>
          <w:rStyle w:val="Nessuno"/>
          <w:rFonts w:ascii="Times New Roman" w:hAnsi="Times New Roman" w:cs="Times New Roman"/>
          <w:i/>
          <w:iCs/>
          <w:sz w:val="22"/>
          <w:szCs w:val="22"/>
        </w:rPr>
        <w:t>.</w:t>
      </w:r>
    </w:p>
    <w:p w14:paraId="655D42B0" w14:textId="77777777" w:rsidR="00C46E3F" w:rsidRPr="00BF49D4" w:rsidRDefault="00F07198" w:rsidP="004A029B">
      <w:pPr>
        <w:pStyle w:val="Titolo2"/>
        <w:spacing w:before="40" w:line="240" w:lineRule="auto"/>
        <w:ind w:left="2120" w:hanging="2120"/>
        <w:rPr>
          <w:rStyle w:val="Nessuno"/>
          <w:b w:val="0"/>
          <w:bCs w:val="0"/>
          <w:sz w:val="22"/>
          <w:szCs w:val="22"/>
        </w:rPr>
      </w:pPr>
      <w:r w:rsidRPr="00BF49D4">
        <w:rPr>
          <w:rStyle w:val="Nessuno"/>
          <w:b w:val="0"/>
          <w:bCs w:val="0"/>
          <w:sz w:val="22"/>
          <w:szCs w:val="22"/>
        </w:rPr>
        <w:t xml:space="preserve">21 settembre 2015 </w:t>
      </w:r>
      <w:r w:rsidRPr="00BF49D4">
        <w:rPr>
          <w:rStyle w:val="Nessuno"/>
          <w:b w:val="0"/>
          <w:bCs w:val="0"/>
          <w:sz w:val="22"/>
          <w:szCs w:val="22"/>
        </w:rPr>
        <w:tab/>
        <w:t xml:space="preserve">Relazione su </w:t>
      </w:r>
      <w:r w:rsidR="00BB1D0A" w:rsidRPr="00BF49D4">
        <w:rPr>
          <w:rStyle w:val="Nessuno"/>
          <w:b w:val="0"/>
          <w:bCs w:val="0"/>
          <w:sz w:val="22"/>
          <w:szCs w:val="22"/>
        </w:rPr>
        <w:t>“</w:t>
      </w:r>
      <w:hyperlink r:id="rId19" w:history="1">
        <w:r w:rsidRPr="00BF49D4">
          <w:rPr>
            <w:rStyle w:val="Collegamentoipertestuale"/>
            <w:b w:val="0"/>
            <w:bCs w:val="0"/>
            <w:i/>
            <w:iCs/>
            <w:color w:val="0052FF"/>
            <w:sz w:val="22"/>
            <w:szCs w:val="22"/>
          </w:rPr>
          <w:t>Le riforme amministrative in Italia: la parabola della modernizzazione dello Stato</w:t>
        </w:r>
      </w:hyperlink>
      <w:r w:rsidR="00BB1D0A" w:rsidRPr="00BF49D4">
        <w:rPr>
          <w:rStyle w:val="Nessuno"/>
          <w:b w:val="0"/>
          <w:bCs w:val="0"/>
          <w:i/>
          <w:iCs/>
          <w:sz w:val="22"/>
          <w:szCs w:val="22"/>
        </w:rPr>
        <w:t>”</w:t>
      </w:r>
      <w:r w:rsidRPr="00BF49D4">
        <w:rPr>
          <w:rStyle w:val="Nessuno"/>
          <w:b w:val="0"/>
          <w:bCs w:val="0"/>
          <w:sz w:val="22"/>
          <w:szCs w:val="22"/>
        </w:rPr>
        <w:t>, Convegno su “Il tempo delle riforme. Costituzione e amministrazione alla prova del cambiamento”, Senato della Repubblica, Roma.</w:t>
      </w:r>
    </w:p>
    <w:p w14:paraId="45D44B01" w14:textId="77777777" w:rsidR="00C46E3F" w:rsidRPr="00BF49D4" w:rsidRDefault="00F07198" w:rsidP="004A029B">
      <w:pPr>
        <w:spacing w:before="40"/>
        <w:ind w:left="2120" w:hanging="2120"/>
        <w:rPr>
          <w:rStyle w:val="Nessuno"/>
          <w:b/>
          <w:bCs/>
          <w:sz w:val="22"/>
          <w:szCs w:val="22"/>
        </w:rPr>
      </w:pPr>
      <w:r w:rsidRPr="00BF49D4">
        <w:rPr>
          <w:rStyle w:val="Nessuno"/>
          <w:sz w:val="22"/>
          <w:szCs w:val="22"/>
        </w:rPr>
        <w:t xml:space="preserve">15 luglio 2015 </w:t>
      </w:r>
      <w:r w:rsidRPr="00BF49D4">
        <w:rPr>
          <w:rStyle w:val="Nessuno"/>
          <w:sz w:val="22"/>
          <w:szCs w:val="22"/>
        </w:rPr>
        <w:tab/>
      </w:r>
      <w:r w:rsidR="00BB1D0A" w:rsidRPr="00BF49D4">
        <w:rPr>
          <w:rStyle w:val="Nessuno"/>
          <w:sz w:val="22"/>
          <w:szCs w:val="22"/>
        </w:rPr>
        <w:tab/>
      </w:r>
      <w:hyperlink r:id="rId20" w:history="1">
        <w:r w:rsidRPr="00BF49D4">
          <w:rPr>
            <w:rStyle w:val="Collegamentoipertestuale"/>
            <w:i/>
            <w:iCs/>
            <w:color w:val="0052FF"/>
            <w:sz w:val="22"/>
            <w:szCs w:val="22"/>
          </w:rPr>
          <w:t xml:space="preserve">Audizione </w:t>
        </w:r>
        <w:r w:rsidR="00BB1D0A" w:rsidRPr="00BF49D4">
          <w:rPr>
            <w:rStyle w:val="Collegamentoipertestuale"/>
            <w:rFonts w:eastAsia="Times New Roman"/>
            <w:i/>
            <w:iCs/>
            <w:color w:val="0052FF"/>
            <w:sz w:val="22"/>
            <w:szCs w:val="22"/>
            <w:bdr w:val="none" w:sz="0" w:space="0" w:color="auto"/>
            <w:shd w:val="clear" w:color="auto" w:fill="FFFFFF"/>
          </w:rPr>
          <w:t>nell'ambito dell'esame delle proposte di legge recanti modifiche alla legge 5 febbraio 1992, n. 91, in materia di cittadinanza</w:t>
        </w:r>
      </w:hyperlink>
      <w:r w:rsidRPr="00BF49D4">
        <w:rPr>
          <w:rStyle w:val="Nessuno"/>
          <w:sz w:val="22"/>
          <w:szCs w:val="22"/>
        </w:rPr>
        <w:t>, Commissione affari costituzionali, Camera dei deputati, Roma.</w:t>
      </w:r>
    </w:p>
    <w:p w14:paraId="7C4E42DF" w14:textId="77777777" w:rsidR="00C46E3F" w:rsidRPr="00BF49D4" w:rsidRDefault="00F07198" w:rsidP="004A029B">
      <w:pPr>
        <w:pStyle w:val="Default"/>
        <w:spacing w:before="40"/>
        <w:ind w:left="2120" w:hanging="2120"/>
        <w:jc w:val="both"/>
        <w:rPr>
          <w:rStyle w:val="Nessuno"/>
          <w:rFonts w:ascii="Times New Roman" w:eastAsia="Times New Roman" w:hAnsi="Times New Roman" w:cs="Times New Roman"/>
          <w:sz w:val="22"/>
          <w:szCs w:val="22"/>
        </w:rPr>
      </w:pPr>
      <w:r w:rsidRPr="00BF49D4">
        <w:rPr>
          <w:rStyle w:val="Nessuno"/>
          <w:rFonts w:ascii="Times New Roman" w:hAnsi="Times New Roman" w:cs="Times New Roman"/>
          <w:sz w:val="22"/>
          <w:szCs w:val="22"/>
        </w:rPr>
        <w:t xml:space="preserve">15 aprile 2015 </w:t>
      </w:r>
      <w:r w:rsidRPr="00BF49D4">
        <w:rPr>
          <w:rStyle w:val="Nessuno"/>
          <w:rFonts w:ascii="Times New Roman" w:hAnsi="Times New Roman" w:cs="Times New Roman"/>
          <w:sz w:val="22"/>
          <w:szCs w:val="22"/>
        </w:rPr>
        <w:tab/>
      </w:r>
      <w:proofErr w:type="spellStart"/>
      <w:r w:rsidRPr="00BF49D4">
        <w:rPr>
          <w:rStyle w:val="Nessuno"/>
          <w:rFonts w:ascii="Times New Roman" w:hAnsi="Times New Roman" w:cs="Times New Roman"/>
          <w:i/>
          <w:iCs/>
          <w:sz w:val="22"/>
          <w:szCs w:val="22"/>
        </w:rPr>
        <w:t>Keynote</w:t>
      </w:r>
      <w:proofErr w:type="spellEnd"/>
      <w:r w:rsidRPr="00BF49D4">
        <w:rPr>
          <w:rStyle w:val="Nessuno"/>
          <w:rFonts w:ascii="Times New Roman" w:hAnsi="Times New Roman" w:cs="Times New Roman"/>
          <w:i/>
          <w:iCs/>
          <w:sz w:val="22"/>
          <w:szCs w:val="22"/>
        </w:rPr>
        <w:t xml:space="preserve"> speaker</w:t>
      </w:r>
      <w:r w:rsidRPr="00BF49D4">
        <w:rPr>
          <w:rStyle w:val="Nessuno"/>
          <w:rFonts w:ascii="Times New Roman" w:hAnsi="Times New Roman" w:cs="Times New Roman"/>
          <w:sz w:val="22"/>
          <w:szCs w:val="22"/>
        </w:rPr>
        <w:t xml:space="preserve"> – Relazione su </w:t>
      </w:r>
      <w:r w:rsidRPr="00BF49D4">
        <w:rPr>
          <w:rStyle w:val="Nessuno"/>
          <w:rFonts w:ascii="Times New Roman" w:hAnsi="Times New Roman" w:cs="Times New Roman"/>
          <w:i/>
          <w:iCs/>
          <w:sz w:val="22"/>
          <w:szCs w:val="22"/>
        </w:rPr>
        <w:t>La riforma della legge n. 91 del 1992</w:t>
      </w:r>
      <w:r w:rsidRPr="00BF49D4">
        <w:rPr>
          <w:rStyle w:val="Nessuno"/>
          <w:rFonts w:ascii="Times New Roman" w:hAnsi="Times New Roman" w:cs="Times New Roman"/>
          <w:sz w:val="22"/>
          <w:szCs w:val="22"/>
        </w:rPr>
        <w:t xml:space="preserve">, Convegno su “La riforma della cittadinanza: una priorità per i territori”, Commissione immigrazione e politiche per l’integrazione dell’Associazione nazionale dei comuni italiani (ANCI), Roma. </w:t>
      </w:r>
    </w:p>
    <w:p w14:paraId="61685939" w14:textId="77777777" w:rsidR="00C46E3F" w:rsidRPr="00AB439A" w:rsidRDefault="00F07198" w:rsidP="004A029B">
      <w:pPr>
        <w:widowControl w:val="0"/>
        <w:spacing w:before="40"/>
        <w:ind w:left="2120" w:hanging="2120"/>
        <w:jc w:val="both"/>
        <w:rPr>
          <w:rStyle w:val="Nessuno"/>
          <w:rFonts w:eastAsia="Cambria"/>
          <w:color w:val="0070C0"/>
          <w:sz w:val="22"/>
          <w:szCs w:val="22"/>
          <w:u w:color="0070C0"/>
        </w:rPr>
      </w:pPr>
      <w:r w:rsidRPr="00BF49D4">
        <w:rPr>
          <w:sz w:val="22"/>
          <w:szCs w:val="22"/>
        </w:rPr>
        <w:t>8 ottobre 2014</w:t>
      </w:r>
      <w:r w:rsidRPr="00BF49D4">
        <w:rPr>
          <w:sz w:val="22"/>
          <w:szCs w:val="22"/>
        </w:rPr>
        <w:tab/>
        <w:t xml:space="preserve">Relazione su </w:t>
      </w:r>
      <w:r w:rsidRPr="00BF49D4">
        <w:rPr>
          <w:rStyle w:val="Nessuno"/>
          <w:i/>
          <w:iCs/>
          <w:sz w:val="22"/>
          <w:szCs w:val="22"/>
        </w:rPr>
        <w:t>Le politiche di immigrazione tra sicurezza e tutela dei diritti</w:t>
      </w:r>
      <w:r w:rsidRPr="00BF49D4">
        <w:rPr>
          <w:rStyle w:val="Nessuno"/>
          <w:sz w:val="22"/>
          <w:szCs w:val="22"/>
        </w:rPr>
        <w:t xml:space="preserve">, IV Conferenza del Semestre di </w:t>
      </w:r>
      <w:r w:rsidRPr="00BF49D4">
        <w:rPr>
          <w:sz w:val="22"/>
          <w:szCs w:val="22"/>
        </w:rPr>
        <w:t>Presidenza italiana del Consiglio</w:t>
      </w:r>
      <w:r w:rsidRPr="00AB439A">
        <w:rPr>
          <w:sz w:val="22"/>
          <w:szCs w:val="22"/>
        </w:rPr>
        <w:t xml:space="preserve"> dell’Unione europea</w:t>
      </w:r>
      <w:r w:rsidRPr="00AB439A">
        <w:rPr>
          <w:rStyle w:val="Nessuno"/>
          <w:sz w:val="22"/>
          <w:szCs w:val="22"/>
        </w:rPr>
        <w:t xml:space="preserve"> su </w:t>
      </w:r>
      <w:r w:rsidRPr="00AB439A">
        <w:rPr>
          <w:rStyle w:val="Nessuno"/>
          <w:i/>
          <w:iCs/>
          <w:sz w:val="22"/>
          <w:szCs w:val="22"/>
        </w:rPr>
        <w:t>“Le politiche di ammissione e di integrazione dei migranti”</w:t>
      </w:r>
      <w:r w:rsidRPr="00AB439A">
        <w:rPr>
          <w:sz w:val="22"/>
          <w:szCs w:val="22"/>
        </w:rPr>
        <w:t>, Presidenza del Consiglio dei ministri, Roma.</w:t>
      </w:r>
    </w:p>
    <w:p w14:paraId="7B33D56B" w14:textId="77777777" w:rsidR="00C46E3F" w:rsidRPr="007627AF" w:rsidRDefault="00F07198" w:rsidP="004A029B">
      <w:pPr>
        <w:widowControl w:val="0"/>
        <w:spacing w:before="40"/>
        <w:ind w:left="2120" w:hanging="2120"/>
        <w:jc w:val="both"/>
        <w:rPr>
          <w:sz w:val="22"/>
          <w:szCs w:val="22"/>
        </w:rPr>
      </w:pPr>
      <w:r w:rsidRPr="00A75661">
        <w:rPr>
          <w:sz w:val="22"/>
          <w:szCs w:val="22"/>
        </w:rPr>
        <w:t xml:space="preserve">12 giugno 2014 </w:t>
      </w:r>
      <w:r w:rsidRPr="00A75661">
        <w:rPr>
          <w:sz w:val="22"/>
          <w:szCs w:val="22"/>
        </w:rPr>
        <w:tab/>
        <w:t xml:space="preserve">Relazione su </w:t>
      </w:r>
      <w:r w:rsidRPr="00A75661">
        <w:rPr>
          <w:rStyle w:val="Nessuno"/>
          <w:i/>
          <w:iCs/>
          <w:sz w:val="22"/>
          <w:szCs w:val="22"/>
        </w:rPr>
        <w:t xml:space="preserve">The Normative </w:t>
      </w:r>
      <w:proofErr w:type="spellStart"/>
      <w:r w:rsidRPr="00A75661">
        <w:rPr>
          <w:rStyle w:val="Nessuno"/>
          <w:i/>
          <w:iCs/>
          <w:sz w:val="22"/>
          <w:szCs w:val="22"/>
        </w:rPr>
        <w:t>Dimensions</w:t>
      </w:r>
      <w:proofErr w:type="spellEnd"/>
      <w:r w:rsidRPr="00A75661">
        <w:rPr>
          <w:rStyle w:val="Nessuno"/>
          <w:i/>
          <w:iCs/>
          <w:sz w:val="22"/>
          <w:szCs w:val="22"/>
        </w:rPr>
        <w:t xml:space="preserve"> of Global </w:t>
      </w:r>
      <w:proofErr w:type="spellStart"/>
      <w:r w:rsidRPr="00A75661">
        <w:rPr>
          <w:rStyle w:val="Nessuno"/>
          <w:i/>
          <w:iCs/>
          <w:sz w:val="22"/>
          <w:szCs w:val="22"/>
        </w:rPr>
        <w:t>Administrative</w:t>
      </w:r>
      <w:proofErr w:type="spellEnd"/>
      <w:r w:rsidRPr="00A75661">
        <w:rPr>
          <w:rStyle w:val="Nessuno"/>
          <w:i/>
          <w:iCs/>
          <w:sz w:val="22"/>
          <w:szCs w:val="22"/>
        </w:rPr>
        <w:t xml:space="preserve"> Law</w:t>
      </w:r>
      <w:r w:rsidRPr="00A75661">
        <w:rPr>
          <w:sz w:val="22"/>
          <w:szCs w:val="22"/>
        </w:rPr>
        <w:t>, 10th GAL Seminar, sessione di apertura dedicata a “</w:t>
      </w:r>
      <w:proofErr w:type="spellStart"/>
      <w:r w:rsidRPr="00A75661">
        <w:rPr>
          <w:sz w:val="22"/>
          <w:szCs w:val="22"/>
        </w:rPr>
        <w:t>Ten</w:t>
      </w:r>
      <w:proofErr w:type="spellEnd"/>
      <w:r w:rsidRPr="00A75661">
        <w:rPr>
          <w:sz w:val="22"/>
          <w:szCs w:val="22"/>
        </w:rPr>
        <w:t xml:space="preserve"> </w:t>
      </w:r>
      <w:proofErr w:type="spellStart"/>
      <w:r w:rsidRPr="00A75661">
        <w:rPr>
          <w:sz w:val="22"/>
          <w:szCs w:val="22"/>
        </w:rPr>
        <w:t>Years</w:t>
      </w:r>
      <w:proofErr w:type="spellEnd"/>
      <w:r w:rsidRPr="00A75661">
        <w:rPr>
          <w:sz w:val="22"/>
          <w:szCs w:val="22"/>
        </w:rPr>
        <w:t xml:space="preserve"> of GAL: </w:t>
      </w:r>
      <w:proofErr w:type="spellStart"/>
      <w:r w:rsidRPr="00A75661">
        <w:rPr>
          <w:sz w:val="22"/>
          <w:szCs w:val="22"/>
        </w:rPr>
        <w:t>Has</w:t>
      </w:r>
      <w:proofErr w:type="spellEnd"/>
      <w:r w:rsidRPr="00A75661">
        <w:rPr>
          <w:sz w:val="22"/>
          <w:szCs w:val="22"/>
        </w:rPr>
        <w:t xml:space="preserve"> GAL </w:t>
      </w:r>
      <w:proofErr w:type="spellStart"/>
      <w:r w:rsidRPr="00A75661">
        <w:rPr>
          <w:sz w:val="22"/>
          <w:szCs w:val="22"/>
        </w:rPr>
        <w:t>Grown</w:t>
      </w:r>
      <w:proofErr w:type="spellEnd"/>
      <w:r w:rsidRPr="00A75661">
        <w:rPr>
          <w:sz w:val="22"/>
          <w:szCs w:val="22"/>
        </w:rPr>
        <w:t xml:space="preserve"> Up?” </w:t>
      </w:r>
      <w:r w:rsidRPr="007627AF">
        <w:rPr>
          <w:sz w:val="22"/>
          <w:szCs w:val="22"/>
        </w:rPr>
        <w:t xml:space="preserve">(moderatore: J.H.H. </w:t>
      </w:r>
      <w:proofErr w:type="spellStart"/>
      <w:r w:rsidRPr="007627AF">
        <w:rPr>
          <w:sz w:val="22"/>
          <w:szCs w:val="22"/>
        </w:rPr>
        <w:t>Weiler</w:t>
      </w:r>
      <w:proofErr w:type="spellEnd"/>
      <w:r w:rsidRPr="007627AF">
        <w:rPr>
          <w:sz w:val="22"/>
          <w:szCs w:val="22"/>
        </w:rPr>
        <w:t>), Università della Tuscia</w:t>
      </w:r>
      <w:r w:rsidR="00A75661" w:rsidRPr="007627AF">
        <w:rPr>
          <w:sz w:val="22"/>
          <w:szCs w:val="22"/>
        </w:rPr>
        <w:t>, Viterbo</w:t>
      </w:r>
      <w:r w:rsidRPr="007627AF">
        <w:rPr>
          <w:sz w:val="22"/>
          <w:szCs w:val="22"/>
        </w:rPr>
        <w:t>.</w:t>
      </w:r>
    </w:p>
    <w:p w14:paraId="0E8F516D" w14:textId="77777777" w:rsidR="00C46E3F" w:rsidRPr="00AB439A" w:rsidRDefault="00F07198" w:rsidP="004A029B">
      <w:pPr>
        <w:spacing w:before="40"/>
        <w:ind w:left="2120" w:hanging="2120"/>
        <w:jc w:val="both"/>
        <w:rPr>
          <w:rStyle w:val="Nessuno"/>
          <w:sz w:val="22"/>
          <w:szCs w:val="22"/>
          <w:lang w:val="en-US"/>
        </w:rPr>
      </w:pPr>
      <w:r w:rsidRPr="007627AF">
        <w:rPr>
          <w:rStyle w:val="Nessuno"/>
          <w:sz w:val="22"/>
          <w:szCs w:val="22"/>
        </w:rPr>
        <w:t>3 marzo 2014</w:t>
      </w:r>
      <w:r w:rsidRPr="007627AF">
        <w:rPr>
          <w:rStyle w:val="Nessuno"/>
          <w:sz w:val="22"/>
          <w:szCs w:val="22"/>
        </w:rPr>
        <w:tab/>
        <w:t xml:space="preserve">Relazione su </w:t>
      </w:r>
      <w:r w:rsidRPr="007627AF">
        <w:rPr>
          <w:rStyle w:val="Nessuno"/>
          <w:i/>
          <w:iCs/>
          <w:sz w:val="22"/>
          <w:szCs w:val="22"/>
        </w:rPr>
        <w:t xml:space="preserve">The Right to Stay </w:t>
      </w:r>
      <w:proofErr w:type="spellStart"/>
      <w:r w:rsidRPr="007627AF">
        <w:rPr>
          <w:rStyle w:val="Nessuno"/>
          <w:i/>
          <w:iCs/>
          <w:sz w:val="22"/>
          <w:szCs w:val="22"/>
        </w:rPr>
        <w:t>as</w:t>
      </w:r>
      <w:proofErr w:type="spellEnd"/>
      <w:r w:rsidRPr="007627AF">
        <w:rPr>
          <w:rStyle w:val="Nessuno"/>
          <w:i/>
          <w:iCs/>
          <w:sz w:val="22"/>
          <w:szCs w:val="22"/>
        </w:rPr>
        <w:t xml:space="preserve"> a </w:t>
      </w:r>
      <w:proofErr w:type="spellStart"/>
      <w:r w:rsidRPr="007627AF">
        <w:rPr>
          <w:rStyle w:val="Nessuno"/>
          <w:i/>
          <w:iCs/>
          <w:sz w:val="22"/>
          <w:szCs w:val="22"/>
        </w:rPr>
        <w:t>Fundamental</w:t>
      </w:r>
      <w:proofErr w:type="spellEnd"/>
      <w:r w:rsidRPr="007627AF">
        <w:rPr>
          <w:rStyle w:val="Nessuno"/>
          <w:i/>
          <w:iCs/>
          <w:sz w:val="22"/>
          <w:szCs w:val="22"/>
        </w:rPr>
        <w:t xml:space="preserve"> </w:t>
      </w:r>
      <w:proofErr w:type="spellStart"/>
      <w:r w:rsidRPr="007627AF">
        <w:rPr>
          <w:rStyle w:val="Nessuno"/>
          <w:i/>
          <w:iCs/>
          <w:sz w:val="22"/>
          <w:szCs w:val="22"/>
        </w:rPr>
        <w:t>Freedom</w:t>
      </w:r>
      <w:proofErr w:type="spellEnd"/>
      <w:r w:rsidRPr="007627AF">
        <w:rPr>
          <w:rStyle w:val="Nessuno"/>
          <w:i/>
          <w:iCs/>
          <w:sz w:val="22"/>
          <w:szCs w:val="22"/>
        </w:rPr>
        <w:t xml:space="preserve">? </w:t>
      </w:r>
      <w:r w:rsidRPr="00AB439A">
        <w:rPr>
          <w:rStyle w:val="Nessuno"/>
          <w:i/>
          <w:iCs/>
          <w:sz w:val="22"/>
          <w:szCs w:val="22"/>
          <w:lang w:val="en-US"/>
        </w:rPr>
        <w:t>Towards a Liberal Theory of Immigration Law</w:t>
      </w:r>
      <w:r w:rsidRPr="00AB439A">
        <w:rPr>
          <w:rStyle w:val="Nessuno"/>
          <w:sz w:val="22"/>
          <w:szCs w:val="22"/>
          <w:lang w:val="en-US"/>
        </w:rPr>
        <w:t xml:space="preserve">, </w:t>
      </w:r>
      <w:proofErr w:type="spellStart"/>
      <w:r w:rsidRPr="00AB439A">
        <w:rPr>
          <w:rStyle w:val="Nessuno"/>
          <w:sz w:val="22"/>
          <w:szCs w:val="22"/>
          <w:lang w:val="en-US"/>
        </w:rPr>
        <w:t>Conferenza</w:t>
      </w:r>
      <w:proofErr w:type="spellEnd"/>
      <w:r w:rsidRPr="00AB439A">
        <w:rPr>
          <w:rStyle w:val="Nessuno"/>
          <w:sz w:val="22"/>
          <w:szCs w:val="22"/>
          <w:lang w:val="en-US"/>
        </w:rPr>
        <w:t xml:space="preserve"> </w:t>
      </w:r>
      <w:proofErr w:type="spellStart"/>
      <w:r w:rsidRPr="00AB439A">
        <w:rPr>
          <w:rStyle w:val="Nessuno"/>
          <w:sz w:val="22"/>
          <w:szCs w:val="22"/>
          <w:lang w:val="en-US"/>
        </w:rPr>
        <w:t>internazionale</w:t>
      </w:r>
      <w:proofErr w:type="spellEnd"/>
      <w:r w:rsidRPr="00AB439A">
        <w:rPr>
          <w:rStyle w:val="Nessuno"/>
          <w:sz w:val="22"/>
          <w:szCs w:val="22"/>
          <w:lang w:val="en-US"/>
        </w:rPr>
        <w:t xml:space="preserve"> </w:t>
      </w:r>
      <w:proofErr w:type="spellStart"/>
      <w:r w:rsidRPr="00AB439A">
        <w:rPr>
          <w:rStyle w:val="Nessuno"/>
          <w:sz w:val="22"/>
          <w:szCs w:val="22"/>
          <w:lang w:val="en-US"/>
        </w:rPr>
        <w:t>su</w:t>
      </w:r>
      <w:proofErr w:type="spellEnd"/>
      <w:r w:rsidRPr="00AB439A">
        <w:rPr>
          <w:rStyle w:val="Nessuno"/>
          <w:sz w:val="22"/>
          <w:szCs w:val="22"/>
          <w:lang w:val="en-US"/>
        </w:rPr>
        <w:t xml:space="preserve"> “Debating ‘Transitional Cosmopolitanism’ through Courts”, University of Oslo.</w:t>
      </w:r>
    </w:p>
    <w:p w14:paraId="2B337746" w14:textId="77777777" w:rsidR="00C46E3F" w:rsidRPr="00AB439A" w:rsidRDefault="00F07198" w:rsidP="004A029B">
      <w:pPr>
        <w:spacing w:before="40"/>
        <w:ind w:left="2120" w:hanging="2120"/>
        <w:jc w:val="both"/>
        <w:rPr>
          <w:sz w:val="22"/>
          <w:szCs w:val="22"/>
          <w:lang w:val="en-US"/>
        </w:rPr>
      </w:pPr>
      <w:r w:rsidRPr="00AB439A">
        <w:rPr>
          <w:rStyle w:val="Nessuno"/>
          <w:sz w:val="22"/>
          <w:szCs w:val="22"/>
          <w:lang w:val="en-US"/>
        </w:rPr>
        <w:t xml:space="preserve">17 </w:t>
      </w:r>
      <w:proofErr w:type="spellStart"/>
      <w:r w:rsidRPr="00AB439A">
        <w:rPr>
          <w:rStyle w:val="Nessuno"/>
          <w:sz w:val="22"/>
          <w:szCs w:val="22"/>
          <w:lang w:val="en-US"/>
        </w:rPr>
        <w:t>febbraio</w:t>
      </w:r>
      <w:proofErr w:type="spellEnd"/>
      <w:r w:rsidRPr="00AB439A">
        <w:rPr>
          <w:rStyle w:val="Nessuno"/>
          <w:sz w:val="22"/>
          <w:szCs w:val="22"/>
          <w:lang w:val="en-US"/>
        </w:rPr>
        <w:t xml:space="preserve"> 2014</w:t>
      </w:r>
      <w:r w:rsidRPr="00AB439A">
        <w:rPr>
          <w:rStyle w:val="Nessuno"/>
          <w:sz w:val="22"/>
          <w:szCs w:val="22"/>
          <w:lang w:val="en-US"/>
        </w:rPr>
        <w:tab/>
      </w:r>
      <w:proofErr w:type="spellStart"/>
      <w:r w:rsidRPr="00AB439A">
        <w:rPr>
          <w:rStyle w:val="Nessuno"/>
          <w:sz w:val="22"/>
          <w:szCs w:val="22"/>
          <w:lang w:val="en-US"/>
        </w:rPr>
        <w:t>Relazione</w:t>
      </w:r>
      <w:proofErr w:type="spellEnd"/>
      <w:r w:rsidRPr="00AB439A">
        <w:rPr>
          <w:rStyle w:val="Nessuno"/>
          <w:sz w:val="22"/>
          <w:szCs w:val="22"/>
          <w:lang w:val="en-US"/>
        </w:rPr>
        <w:t xml:space="preserve"> </w:t>
      </w:r>
      <w:proofErr w:type="spellStart"/>
      <w:r w:rsidRPr="00AB439A">
        <w:rPr>
          <w:rStyle w:val="Nessuno"/>
          <w:sz w:val="22"/>
          <w:szCs w:val="22"/>
          <w:lang w:val="en-US"/>
        </w:rPr>
        <w:t>su</w:t>
      </w:r>
      <w:proofErr w:type="spellEnd"/>
      <w:r w:rsidRPr="00AB439A">
        <w:rPr>
          <w:rStyle w:val="Nessuno"/>
          <w:sz w:val="22"/>
          <w:szCs w:val="22"/>
          <w:lang w:val="en-US"/>
        </w:rPr>
        <w:t xml:space="preserve"> </w:t>
      </w:r>
      <w:r w:rsidRPr="00AB439A">
        <w:rPr>
          <w:rStyle w:val="Nessuno"/>
          <w:i/>
          <w:iCs/>
          <w:sz w:val="22"/>
          <w:szCs w:val="22"/>
          <w:lang w:val="en-US"/>
        </w:rPr>
        <w:t>The Right to Stay as a Fundamental Freedom? Towards a Liberal Theory of Immigration Law</w:t>
      </w:r>
      <w:r w:rsidRPr="00AB439A">
        <w:rPr>
          <w:rStyle w:val="Nessuno"/>
          <w:sz w:val="22"/>
          <w:szCs w:val="22"/>
          <w:lang w:val="en-US"/>
        </w:rPr>
        <w:t xml:space="preserve">, </w:t>
      </w:r>
      <w:proofErr w:type="spellStart"/>
      <w:r w:rsidRPr="00AB439A">
        <w:rPr>
          <w:rStyle w:val="Nessuno"/>
          <w:sz w:val="22"/>
          <w:szCs w:val="22"/>
          <w:lang w:val="en-US"/>
        </w:rPr>
        <w:t>Seminari</w:t>
      </w:r>
      <w:proofErr w:type="spellEnd"/>
      <w:r w:rsidRPr="00AB439A">
        <w:rPr>
          <w:rStyle w:val="Nessuno"/>
          <w:sz w:val="22"/>
          <w:szCs w:val="22"/>
          <w:lang w:val="en-US"/>
        </w:rPr>
        <w:t xml:space="preserve"> di studio “Monday Meetings”, </w:t>
      </w:r>
      <w:r w:rsidRPr="00AB439A">
        <w:rPr>
          <w:rStyle w:val="Nessuno"/>
          <w:sz w:val="22"/>
          <w:szCs w:val="22"/>
          <w:lang w:val="de-DE"/>
        </w:rPr>
        <w:t xml:space="preserve">Max Planck Institute </w:t>
      </w:r>
      <w:r w:rsidRPr="00AB439A">
        <w:rPr>
          <w:rStyle w:val="Nessuno"/>
          <w:sz w:val="22"/>
          <w:szCs w:val="22"/>
          <w:lang w:val="en-US"/>
        </w:rPr>
        <w:t>for Comparative Public Law</w:t>
      </w:r>
      <w:r w:rsidRPr="00AB439A">
        <w:rPr>
          <w:rStyle w:val="Nessuno"/>
          <w:sz w:val="22"/>
          <w:szCs w:val="22"/>
          <w:lang w:val="en-US"/>
        </w:rPr>
        <w:br/>
        <w:t>and International Law</w:t>
      </w:r>
      <w:r w:rsidRPr="00AB439A">
        <w:rPr>
          <w:rStyle w:val="Nessuno"/>
          <w:sz w:val="22"/>
          <w:szCs w:val="22"/>
          <w:lang w:val="de-DE"/>
        </w:rPr>
        <w:t>, Heidelberg, Germania.</w:t>
      </w:r>
    </w:p>
    <w:p w14:paraId="70738681" w14:textId="77777777" w:rsidR="00C46E3F" w:rsidRPr="00AB439A" w:rsidRDefault="00F07198" w:rsidP="004A029B">
      <w:pPr>
        <w:pStyle w:val="Default"/>
        <w:spacing w:before="40"/>
        <w:ind w:left="2120" w:hanging="2120"/>
        <w:jc w:val="both"/>
        <w:rPr>
          <w:rStyle w:val="Nessuno"/>
          <w:rFonts w:ascii="Times New Roman" w:eastAsia="Times New Roman" w:hAnsi="Times New Roman" w:cs="Times New Roman"/>
          <w:sz w:val="22"/>
          <w:szCs w:val="22"/>
        </w:rPr>
      </w:pPr>
      <w:r w:rsidRPr="00AB439A">
        <w:rPr>
          <w:rStyle w:val="Nessuno"/>
          <w:rFonts w:ascii="Times New Roman" w:hAnsi="Times New Roman" w:cs="Times New Roman"/>
          <w:sz w:val="22"/>
          <w:szCs w:val="22"/>
        </w:rPr>
        <w:t>7 maggio 2013</w:t>
      </w:r>
      <w:r w:rsidRPr="00AB439A">
        <w:rPr>
          <w:rStyle w:val="Nessuno"/>
          <w:rFonts w:ascii="Times New Roman" w:hAnsi="Times New Roman" w:cs="Times New Roman"/>
          <w:sz w:val="22"/>
          <w:szCs w:val="22"/>
        </w:rPr>
        <w:tab/>
        <w:t xml:space="preserve">Relazione su </w:t>
      </w:r>
      <w:r w:rsidRPr="00AB439A">
        <w:rPr>
          <w:rStyle w:val="Nessuno"/>
          <w:rFonts w:ascii="Times New Roman" w:hAnsi="Times New Roman" w:cs="Times New Roman"/>
          <w:i/>
          <w:iCs/>
          <w:sz w:val="22"/>
          <w:szCs w:val="22"/>
        </w:rPr>
        <w:t>La trasparenza amministrativa</w:t>
      </w:r>
      <w:r w:rsidRPr="00AB439A">
        <w:rPr>
          <w:rStyle w:val="Nessuno"/>
          <w:rFonts w:ascii="Times New Roman" w:hAnsi="Times New Roman" w:cs="Times New Roman"/>
          <w:sz w:val="22"/>
          <w:szCs w:val="22"/>
        </w:rPr>
        <w:t xml:space="preserve">, Convegno su “Il problema del contrasto della corruzione tra norme e giudici”, LUISS, Roma. </w:t>
      </w:r>
    </w:p>
    <w:p w14:paraId="1AFBE70C" w14:textId="77777777" w:rsidR="00C46E3F" w:rsidRPr="00AB439A" w:rsidRDefault="00F07198" w:rsidP="004A029B">
      <w:pPr>
        <w:pStyle w:val="Default"/>
        <w:spacing w:before="40"/>
        <w:ind w:left="2120" w:hanging="2120"/>
        <w:jc w:val="both"/>
        <w:rPr>
          <w:rStyle w:val="Nessuno"/>
          <w:rFonts w:ascii="Times New Roman" w:eastAsia="Times New Roman" w:hAnsi="Times New Roman" w:cs="Times New Roman"/>
          <w:sz w:val="22"/>
          <w:szCs w:val="22"/>
        </w:rPr>
      </w:pPr>
      <w:r w:rsidRPr="00AB439A">
        <w:rPr>
          <w:rStyle w:val="Nessuno"/>
          <w:rFonts w:ascii="Times New Roman" w:hAnsi="Times New Roman" w:cs="Times New Roman"/>
          <w:sz w:val="22"/>
          <w:szCs w:val="22"/>
        </w:rPr>
        <w:t>12 aprile 2013</w:t>
      </w:r>
      <w:r w:rsidRPr="00AB439A">
        <w:rPr>
          <w:rStyle w:val="Nessuno"/>
          <w:rFonts w:ascii="Times New Roman" w:hAnsi="Times New Roman" w:cs="Times New Roman"/>
          <w:sz w:val="22"/>
          <w:szCs w:val="22"/>
        </w:rPr>
        <w:tab/>
        <w:t xml:space="preserve">Relazione su </w:t>
      </w:r>
      <w:r w:rsidRPr="00AB439A">
        <w:rPr>
          <w:rStyle w:val="Nessuno"/>
          <w:rFonts w:ascii="Times New Roman" w:hAnsi="Times New Roman" w:cs="Times New Roman"/>
          <w:i/>
          <w:iCs/>
          <w:sz w:val="22"/>
          <w:szCs w:val="22"/>
        </w:rPr>
        <w:t>La trasparenza amministrativa e la sua efficacia preventiva della corruzione</w:t>
      </w:r>
      <w:r w:rsidRPr="00AB439A">
        <w:rPr>
          <w:rStyle w:val="Nessuno"/>
          <w:rFonts w:ascii="Times New Roman" w:hAnsi="Times New Roman" w:cs="Times New Roman"/>
          <w:sz w:val="22"/>
          <w:szCs w:val="22"/>
        </w:rPr>
        <w:t xml:space="preserve">, Incontro di studio su “Prevenzione e repressione della corruzione”, Dipartimento in scienze giuridiche dell’Università di Firenze, Villa </w:t>
      </w:r>
      <w:proofErr w:type="spellStart"/>
      <w:r w:rsidRPr="00AB439A">
        <w:rPr>
          <w:rStyle w:val="Nessuno"/>
          <w:rFonts w:ascii="Times New Roman" w:hAnsi="Times New Roman" w:cs="Times New Roman"/>
          <w:sz w:val="22"/>
          <w:szCs w:val="22"/>
        </w:rPr>
        <w:t>Ruspoli</w:t>
      </w:r>
      <w:proofErr w:type="spellEnd"/>
      <w:r w:rsidRPr="00AB439A">
        <w:rPr>
          <w:rStyle w:val="Nessuno"/>
          <w:rFonts w:ascii="Times New Roman" w:hAnsi="Times New Roman" w:cs="Times New Roman"/>
          <w:sz w:val="22"/>
          <w:szCs w:val="22"/>
        </w:rPr>
        <w:t>,</w:t>
      </w:r>
      <w:r w:rsidRPr="00AB439A">
        <w:rPr>
          <w:rStyle w:val="Nessuno"/>
          <w:rFonts w:ascii="Times New Roman" w:hAnsi="Times New Roman" w:cs="Times New Roman"/>
          <w:i/>
          <w:iCs/>
          <w:sz w:val="22"/>
          <w:szCs w:val="22"/>
        </w:rPr>
        <w:t xml:space="preserve"> </w:t>
      </w:r>
      <w:r w:rsidRPr="00AB439A">
        <w:rPr>
          <w:rStyle w:val="Nessuno"/>
          <w:rFonts w:ascii="Times New Roman" w:hAnsi="Times New Roman" w:cs="Times New Roman"/>
          <w:sz w:val="22"/>
          <w:szCs w:val="22"/>
        </w:rPr>
        <w:t xml:space="preserve">Firenze. </w:t>
      </w:r>
    </w:p>
    <w:p w14:paraId="4CDB654A" w14:textId="77777777" w:rsidR="00C46E3F" w:rsidRPr="00AB439A" w:rsidRDefault="00F07198" w:rsidP="004A029B">
      <w:pPr>
        <w:pStyle w:val="Default"/>
        <w:spacing w:before="40"/>
        <w:ind w:left="2120" w:hanging="2120"/>
        <w:jc w:val="both"/>
        <w:rPr>
          <w:rStyle w:val="Nessuno"/>
          <w:rFonts w:ascii="Times New Roman" w:eastAsia="Times New Roman" w:hAnsi="Times New Roman" w:cs="Times New Roman"/>
          <w:sz w:val="22"/>
          <w:szCs w:val="22"/>
          <w:lang w:val="en-US"/>
        </w:rPr>
      </w:pPr>
      <w:r w:rsidRPr="00AB439A">
        <w:rPr>
          <w:rStyle w:val="Nessuno"/>
          <w:rFonts w:ascii="Times New Roman" w:hAnsi="Times New Roman" w:cs="Times New Roman"/>
          <w:sz w:val="22"/>
          <w:szCs w:val="22"/>
          <w:lang w:val="en-US"/>
        </w:rPr>
        <w:lastRenderedPageBreak/>
        <w:t xml:space="preserve">24 </w:t>
      </w:r>
      <w:proofErr w:type="spellStart"/>
      <w:r w:rsidRPr="00AB439A">
        <w:rPr>
          <w:rStyle w:val="Nessuno"/>
          <w:rFonts w:ascii="Times New Roman" w:hAnsi="Times New Roman" w:cs="Times New Roman"/>
          <w:sz w:val="22"/>
          <w:szCs w:val="22"/>
          <w:lang w:val="en-US"/>
        </w:rPr>
        <w:t>febbraio</w:t>
      </w:r>
      <w:proofErr w:type="spellEnd"/>
      <w:r w:rsidRPr="00AB439A">
        <w:rPr>
          <w:rStyle w:val="Nessuno"/>
          <w:rFonts w:ascii="Times New Roman" w:hAnsi="Times New Roman" w:cs="Times New Roman"/>
          <w:sz w:val="22"/>
          <w:szCs w:val="22"/>
          <w:lang w:val="en-US"/>
        </w:rPr>
        <w:t xml:space="preserve"> 2012</w:t>
      </w:r>
      <w:r w:rsidRPr="00AB439A">
        <w:rPr>
          <w:rStyle w:val="Nessuno"/>
          <w:rFonts w:ascii="Times New Roman" w:hAnsi="Times New Roman" w:cs="Times New Roman"/>
          <w:sz w:val="22"/>
          <w:szCs w:val="22"/>
          <w:lang w:val="en-US"/>
        </w:rPr>
        <w:tab/>
      </w:r>
      <w:r w:rsidRPr="00AB439A">
        <w:rPr>
          <w:rStyle w:val="Nessuno"/>
          <w:rFonts w:ascii="Times New Roman" w:hAnsi="Times New Roman" w:cs="Times New Roman"/>
          <w:sz w:val="22"/>
          <w:szCs w:val="22"/>
          <w:lang w:val="en-US"/>
        </w:rPr>
        <w:tab/>
      </w:r>
      <w:proofErr w:type="spellStart"/>
      <w:r w:rsidRPr="00AB439A">
        <w:rPr>
          <w:rStyle w:val="Nessuno"/>
          <w:rFonts w:ascii="Times New Roman" w:hAnsi="Times New Roman" w:cs="Times New Roman"/>
          <w:sz w:val="22"/>
          <w:szCs w:val="22"/>
          <w:lang w:val="en-US"/>
        </w:rPr>
        <w:t>Relazione</w:t>
      </w:r>
      <w:proofErr w:type="spellEnd"/>
      <w:r w:rsidRPr="00AB439A">
        <w:rPr>
          <w:rStyle w:val="Nessuno"/>
          <w:rFonts w:ascii="Times New Roman" w:hAnsi="Times New Roman" w:cs="Times New Roman"/>
          <w:sz w:val="22"/>
          <w:szCs w:val="22"/>
          <w:lang w:val="en-US"/>
        </w:rPr>
        <w:t xml:space="preserve"> </w:t>
      </w:r>
      <w:proofErr w:type="spellStart"/>
      <w:r w:rsidRPr="00AB439A">
        <w:rPr>
          <w:rStyle w:val="Nessuno"/>
          <w:rFonts w:ascii="Times New Roman" w:hAnsi="Times New Roman" w:cs="Times New Roman"/>
          <w:sz w:val="22"/>
          <w:szCs w:val="22"/>
          <w:lang w:val="en-US"/>
        </w:rPr>
        <w:t>su</w:t>
      </w:r>
      <w:proofErr w:type="spellEnd"/>
      <w:r w:rsidRPr="00AB439A">
        <w:rPr>
          <w:rStyle w:val="Nessuno"/>
          <w:rFonts w:ascii="Times New Roman" w:hAnsi="Times New Roman" w:cs="Times New Roman"/>
          <w:sz w:val="22"/>
          <w:szCs w:val="22"/>
          <w:lang w:val="en-US"/>
        </w:rPr>
        <w:t xml:space="preserve"> </w:t>
      </w:r>
      <w:r w:rsidRPr="00AB439A">
        <w:rPr>
          <w:rStyle w:val="Nessuno"/>
          <w:rFonts w:ascii="Times New Roman" w:hAnsi="Times New Roman" w:cs="Times New Roman"/>
          <w:i/>
          <w:iCs/>
          <w:sz w:val="22"/>
          <w:szCs w:val="22"/>
          <w:lang w:val="en-US"/>
        </w:rPr>
        <w:t xml:space="preserve">The </w:t>
      </w:r>
      <w:proofErr w:type="spellStart"/>
      <w:r w:rsidRPr="00AB439A">
        <w:rPr>
          <w:rStyle w:val="Nessuno"/>
          <w:rFonts w:ascii="Times New Roman" w:hAnsi="Times New Roman" w:cs="Times New Roman"/>
          <w:i/>
          <w:iCs/>
          <w:sz w:val="22"/>
          <w:szCs w:val="22"/>
          <w:lang w:val="en-US"/>
        </w:rPr>
        <w:t>Transgovernmental</w:t>
      </w:r>
      <w:proofErr w:type="spellEnd"/>
      <w:r w:rsidRPr="00AB439A">
        <w:rPr>
          <w:rStyle w:val="Nessuno"/>
          <w:rFonts w:ascii="Times New Roman" w:hAnsi="Times New Roman" w:cs="Times New Roman"/>
          <w:i/>
          <w:iCs/>
          <w:sz w:val="22"/>
          <w:szCs w:val="22"/>
          <w:lang w:val="en-US"/>
        </w:rPr>
        <w:t xml:space="preserve"> Power in the EU and Beyond: A Dangerous </w:t>
      </w:r>
      <w:proofErr w:type="gramStart"/>
      <w:r w:rsidRPr="00AB439A">
        <w:rPr>
          <w:rStyle w:val="Nessuno"/>
          <w:rFonts w:ascii="Times New Roman" w:hAnsi="Times New Roman" w:cs="Times New Roman"/>
          <w:i/>
          <w:iCs/>
          <w:sz w:val="22"/>
          <w:szCs w:val="22"/>
          <w:lang w:val="en-US"/>
        </w:rPr>
        <w:t>Branch?</w:t>
      </w:r>
      <w:r w:rsidRPr="00AB439A">
        <w:rPr>
          <w:rStyle w:val="Nessuno"/>
          <w:rFonts w:ascii="Times New Roman" w:hAnsi="Times New Roman" w:cs="Times New Roman"/>
          <w:sz w:val="22"/>
          <w:szCs w:val="22"/>
          <w:lang w:val="en-US"/>
        </w:rPr>
        <w:t>,</w:t>
      </w:r>
      <w:proofErr w:type="gramEnd"/>
      <w:r w:rsidRPr="00AB439A">
        <w:rPr>
          <w:rStyle w:val="Nessuno"/>
          <w:rFonts w:ascii="Times New Roman" w:hAnsi="Times New Roman" w:cs="Times New Roman"/>
          <w:i/>
          <w:iCs/>
          <w:sz w:val="22"/>
          <w:szCs w:val="22"/>
          <w:lang w:val="en-US"/>
        </w:rPr>
        <w:t xml:space="preserve"> </w:t>
      </w:r>
      <w:r w:rsidRPr="00AB439A">
        <w:rPr>
          <w:rStyle w:val="Nessuno"/>
          <w:rFonts w:ascii="Times New Roman" w:hAnsi="Times New Roman" w:cs="Times New Roman"/>
          <w:sz w:val="22"/>
          <w:szCs w:val="22"/>
          <w:lang w:val="en-US"/>
        </w:rPr>
        <w:t xml:space="preserve">Global Governance </w:t>
      </w:r>
      <w:proofErr w:type="spellStart"/>
      <w:r w:rsidRPr="00AB439A">
        <w:rPr>
          <w:rStyle w:val="Nessuno"/>
          <w:rFonts w:ascii="Times New Roman" w:hAnsi="Times New Roman" w:cs="Times New Roman"/>
          <w:sz w:val="22"/>
          <w:szCs w:val="22"/>
          <w:lang w:val="en-US"/>
        </w:rPr>
        <w:t>Programme</w:t>
      </w:r>
      <w:proofErr w:type="spellEnd"/>
      <w:r w:rsidRPr="00AB439A">
        <w:rPr>
          <w:rStyle w:val="Nessuno"/>
          <w:rFonts w:ascii="Times New Roman" w:hAnsi="Times New Roman" w:cs="Times New Roman"/>
          <w:sz w:val="22"/>
          <w:szCs w:val="22"/>
          <w:lang w:val="en-US"/>
        </w:rPr>
        <w:t xml:space="preserve">, Robert Schuman Centre for Advanced Studies, European University Institute, </w:t>
      </w:r>
      <w:r w:rsidR="00355D20">
        <w:rPr>
          <w:rStyle w:val="Nessuno"/>
          <w:rFonts w:ascii="Times New Roman" w:hAnsi="Times New Roman" w:cs="Times New Roman"/>
          <w:sz w:val="22"/>
          <w:szCs w:val="22"/>
          <w:lang w:val="en-US"/>
        </w:rPr>
        <w:t>Fiesole</w:t>
      </w:r>
      <w:r w:rsidRPr="00AB439A">
        <w:rPr>
          <w:rStyle w:val="Nessuno"/>
          <w:rFonts w:ascii="Times New Roman" w:hAnsi="Times New Roman" w:cs="Times New Roman"/>
          <w:sz w:val="22"/>
          <w:szCs w:val="22"/>
          <w:lang w:val="en-US"/>
        </w:rPr>
        <w:t>.</w:t>
      </w:r>
    </w:p>
    <w:p w14:paraId="17C9AEFD" w14:textId="77777777" w:rsidR="00C46E3F" w:rsidRPr="00AB439A" w:rsidRDefault="00F07198" w:rsidP="004A029B">
      <w:pPr>
        <w:spacing w:before="40"/>
        <w:ind w:left="2127" w:hanging="2127"/>
        <w:jc w:val="both"/>
        <w:rPr>
          <w:sz w:val="22"/>
          <w:szCs w:val="22"/>
          <w:lang w:val="en-US"/>
        </w:rPr>
      </w:pPr>
      <w:r w:rsidRPr="00AB439A">
        <w:rPr>
          <w:rStyle w:val="Nessuno"/>
          <w:sz w:val="22"/>
          <w:szCs w:val="22"/>
          <w:lang w:val="en-US"/>
        </w:rPr>
        <w:t xml:space="preserve">2 </w:t>
      </w:r>
      <w:proofErr w:type="spellStart"/>
      <w:r w:rsidRPr="00AB439A">
        <w:rPr>
          <w:rStyle w:val="Nessuno"/>
          <w:sz w:val="22"/>
          <w:szCs w:val="22"/>
          <w:lang w:val="en-US"/>
        </w:rPr>
        <w:t>maggio</w:t>
      </w:r>
      <w:proofErr w:type="spellEnd"/>
      <w:r w:rsidRPr="00AB439A">
        <w:rPr>
          <w:rStyle w:val="Nessuno"/>
          <w:sz w:val="22"/>
          <w:szCs w:val="22"/>
          <w:lang w:val="en-US"/>
        </w:rPr>
        <w:t xml:space="preserve"> 2011</w:t>
      </w:r>
      <w:r w:rsidRPr="00AB439A">
        <w:rPr>
          <w:rStyle w:val="Nessuno"/>
          <w:sz w:val="22"/>
          <w:szCs w:val="22"/>
          <w:lang w:val="en-US"/>
        </w:rPr>
        <w:tab/>
      </w:r>
      <w:proofErr w:type="spellStart"/>
      <w:r w:rsidRPr="00AB439A">
        <w:rPr>
          <w:rStyle w:val="Nessuno"/>
          <w:sz w:val="22"/>
          <w:szCs w:val="22"/>
          <w:lang w:val="en-US"/>
        </w:rPr>
        <w:t>Lezione</w:t>
      </w:r>
      <w:proofErr w:type="spellEnd"/>
      <w:r w:rsidRPr="00AB439A">
        <w:rPr>
          <w:rStyle w:val="Nessuno"/>
          <w:sz w:val="22"/>
          <w:szCs w:val="22"/>
          <w:lang w:val="en-US"/>
        </w:rPr>
        <w:t xml:space="preserve"> </w:t>
      </w:r>
      <w:proofErr w:type="spellStart"/>
      <w:r w:rsidRPr="00AB439A">
        <w:rPr>
          <w:rStyle w:val="Nessuno"/>
          <w:sz w:val="22"/>
          <w:szCs w:val="22"/>
          <w:lang w:val="en-US"/>
        </w:rPr>
        <w:t>su</w:t>
      </w:r>
      <w:proofErr w:type="spellEnd"/>
      <w:r w:rsidRPr="00AB439A">
        <w:rPr>
          <w:rStyle w:val="Nessuno"/>
          <w:sz w:val="22"/>
          <w:szCs w:val="22"/>
          <w:lang w:val="en-US"/>
        </w:rPr>
        <w:t xml:space="preserve"> </w:t>
      </w:r>
      <w:r w:rsidRPr="00AB439A">
        <w:rPr>
          <w:rStyle w:val="Nessuno"/>
          <w:i/>
          <w:iCs/>
          <w:sz w:val="22"/>
          <w:szCs w:val="22"/>
          <w:lang w:val="en-US"/>
        </w:rPr>
        <w:t xml:space="preserve">‘The right of access to public information in Europe: emerging legal standards’, </w:t>
      </w:r>
      <w:r w:rsidRPr="00AB439A">
        <w:rPr>
          <w:rStyle w:val="Nessuno"/>
          <w:sz w:val="22"/>
          <w:szCs w:val="22"/>
          <w:lang w:val="en-US"/>
        </w:rPr>
        <w:t xml:space="preserve">UNIDEM Campus Seminar, European Commission for Democracy through Law (Venice Commission), </w:t>
      </w:r>
      <w:proofErr w:type="spellStart"/>
      <w:r w:rsidRPr="00AB439A">
        <w:rPr>
          <w:rStyle w:val="Nessuno"/>
          <w:sz w:val="22"/>
          <w:szCs w:val="22"/>
          <w:lang w:val="en-US"/>
        </w:rPr>
        <w:t>Consiglio</w:t>
      </w:r>
      <w:proofErr w:type="spellEnd"/>
      <w:r w:rsidRPr="00AB439A">
        <w:rPr>
          <w:rStyle w:val="Nessuno"/>
          <w:sz w:val="22"/>
          <w:szCs w:val="22"/>
          <w:lang w:val="en-US"/>
        </w:rPr>
        <w:t xml:space="preserve"> </w:t>
      </w:r>
      <w:proofErr w:type="spellStart"/>
      <w:r w:rsidRPr="00AB439A">
        <w:rPr>
          <w:rStyle w:val="Nessuno"/>
          <w:sz w:val="22"/>
          <w:szCs w:val="22"/>
          <w:lang w:val="en-US"/>
        </w:rPr>
        <w:t>d’Europa</w:t>
      </w:r>
      <w:proofErr w:type="spellEnd"/>
      <w:r w:rsidRPr="00AB439A">
        <w:rPr>
          <w:rStyle w:val="Nessuno"/>
          <w:sz w:val="22"/>
          <w:szCs w:val="22"/>
          <w:lang w:val="en-US"/>
        </w:rPr>
        <w:t>, Trieste.</w:t>
      </w:r>
    </w:p>
    <w:p w14:paraId="2F4AD0FD" w14:textId="77777777" w:rsidR="00C46E3F" w:rsidRPr="00AB439A" w:rsidRDefault="00F07198" w:rsidP="004A029B">
      <w:pPr>
        <w:spacing w:before="40"/>
        <w:ind w:left="2120" w:hanging="2120"/>
        <w:jc w:val="both"/>
        <w:rPr>
          <w:sz w:val="22"/>
          <w:szCs w:val="22"/>
        </w:rPr>
      </w:pPr>
      <w:r w:rsidRPr="00AB439A">
        <w:rPr>
          <w:sz w:val="22"/>
          <w:szCs w:val="22"/>
        </w:rPr>
        <w:t>28 marzo 2011</w:t>
      </w:r>
      <w:r w:rsidRPr="00AB439A">
        <w:rPr>
          <w:sz w:val="22"/>
          <w:szCs w:val="22"/>
        </w:rPr>
        <w:tab/>
        <w:t xml:space="preserve">Relazione su </w:t>
      </w:r>
      <w:r w:rsidRPr="00AB439A">
        <w:rPr>
          <w:rStyle w:val="Nessuno"/>
          <w:i/>
          <w:iCs/>
          <w:sz w:val="22"/>
          <w:szCs w:val="22"/>
        </w:rPr>
        <w:t>Cittadinanza europea e amministrazioni nazionali</w:t>
      </w:r>
      <w:r w:rsidRPr="00AB439A">
        <w:rPr>
          <w:sz w:val="22"/>
          <w:szCs w:val="22"/>
        </w:rPr>
        <w:t xml:space="preserve">, Convegno su “Ordine giuridico nazionale e ordine giuridico europeo”, </w:t>
      </w:r>
      <w:proofErr w:type="gramStart"/>
      <w:r w:rsidRPr="00AB439A">
        <w:rPr>
          <w:sz w:val="22"/>
          <w:szCs w:val="22"/>
        </w:rPr>
        <w:t>Università  di</w:t>
      </w:r>
      <w:proofErr w:type="gramEnd"/>
      <w:r w:rsidRPr="00AB439A">
        <w:rPr>
          <w:sz w:val="22"/>
          <w:szCs w:val="22"/>
        </w:rPr>
        <w:t xml:space="preserve"> Catania. </w:t>
      </w:r>
    </w:p>
    <w:p w14:paraId="644052C6" w14:textId="77777777" w:rsidR="00C46E3F" w:rsidRPr="00AB439A" w:rsidRDefault="00F07198" w:rsidP="004A029B">
      <w:pPr>
        <w:spacing w:before="40"/>
        <w:ind w:left="2120" w:hanging="2120"/>
        <w:jc w:val="both"/>
        <w:rPr>
          <w:sz w:val="22"/>
          <w:szCs w:val="22"/>
          <w:lang w:val="en-US"/>
        </w:rPr>
      </w:pPr>
      <w:r w:rsidRPr="00AB439A">
        <w:rPr>
          <w:rStyle w:val="Nessuno"/>
          <w:sz w:val="22"/>
          <w:szCs w:val="22"/>
          <w:lang w:val="en-US"/>
        </w:rPr>
        <w:t xml:space="preserve">11 </w:t>
      </w:r>
      <w:proofErr w:type="spellStart"/>
      <w:r w:rsidRPr="00AB439A">
        <w:rPr>
          <w:rStyle w:val="Nessuno"/>
          <w:sz w:val="22"/>
          <w:szCs w:val="22"/>
          <w:lang w:val="en-US"/>
        </w:rPr>
        <w:t>febbraio</w:t>
      </w:r>
      <w:proofErr w:type="spellEnd"/>
      <w:r w:rsidRPr="00AB439A">
        <w:rPr>
          <w:rStyle w:val="Nessuno"/>
          <w:sz w:val="22"/>
          <w:szCs w:val="22"/>
          <w:lang w:val="en-US"/>
        </w:rPr>
        <w:t xml:space="preserve"> 2011</w:t>
      </w:r>
      <w:r w:rsidRPr="00AB439A">
        <w:rPr>
          <w:rStyle w:val="Nessuno"/>
          <w:sz w:val="22"/>
          <w:szCs w:val="22"/>
          <w:lang w:val="en-US"/>
        </w:rPr>
        <w:tab/>
      </w:r>
      <w:proofErr w:type="spellStart"/>
      <w:r w:rsidRPr="00AB439A">
        <w:rPr>
          <w:rStyle w:val="Nessuno"/>
          <w:sz w:val="22"/>
          <w:szCs w:val="22"/>
          <w:lang w:val="en-US"/>
        </w:rPr>
        <w:t>Lezione</w:t>
      </w:r>
      <w:proofErr w:type="spellEnd"/>
      <w:r w:rsidRPr="00AB439A">
        <w:rPr>
          <w:rStyle w:val="Nessuno"/>
          <w:sz w:val="22"/>
          <w:szCs w:val="22"/>
          <w:lang w:val="en-US"/>
        </w:rPr>
        <w:t xml:space="preserve"> </w:t>
      </w:r>
      <w:proofErr w:type="spellStart"/>
      <w:r w:rsidRPr="00AB439A">
        <w:rPr>
          <w:rStyle w:val="Nessuno"/>
          <w:sz w:val="22"/>
          <w:szCs w:val="22"/>
          <w:lang w:val="en-US"/>
        </w:rPr>
        <w:t>su</w:t>
      </w:r>
      <w:proofErr w:type="spellEnd"/>
      <w:r w:rsidRPr="00AB439A">
        <w:rPr>
          <w:rStyle w:val="Nessuno"/>
          <w:sz w:val="22"/>
          <w:szCs w:val="22"/>
          <w:lang w:val="en-US"/>
        </w:rPr>
        <w:t xml:space="preserve"> “</w:t>
      </w:r>
      <w:r w:rsidRPr="00A75661">
        <w:rPr>
          <w:rStyle w:val="Nessuno"/>
          <w:i/>
          <w:sz w:val="22"/>
          <w:szCs w:val="22"/>
          <w:lang w:val="en-US"/>
        </w:rPr>
        <w:t>EU Citizenship: Post-national or Post-nationalist?</w:t>
      </w:r>
      <w:r w:rsidRPr="00AB439A">
        <w:rPr>
          <w:rStyle w:val="Nessuno"/>
          <w:sz w:val="22"/>
          <w:szCs w:val="22"/>
          <w:lang w:val="en-US"/>
        </w:rPr>
        <w:t xml:space="preserve">” </w:t>
      </w:r>
      <w:r w:rsidR="00A75661" w:rsidRPr="00AB439A">
        <w:rPr>
          <w:rStyle w:val="Nessuno"/>
          <w:sz w:val="22"/>
          <w:szCs w:val="22"/>
          <w:lang w:val="en-US"/>
        </w:rPr>
        <w:t>IUS Commune Lecture Series</w:t>
      </w:r>
      <w:r w:rsidR="00A75661">
        <w:rPr>
          <w:rStyle w:val="Nessuno"/>
          <w:sz w:val="22"/>
          <w:szCs w:val="22"/>
          <w:lang w:val="en-US"/>
        </w:rPr>
        <w:t>,</w:t>
      </w:r>
      <w:r w:rsidR="00A75661" w:rsidRPr="00AB439A">
        <w:rPr>
          <w:rStyle w:val="Nessuno"/>
          <w:sz w:val="22"/>
          <w:szCs w:val="22"/>
          <w:lang w:val="en-US"/>
        </w:rPr>
        <w:t xml:space="preserve"> Institute for Global Law</w:t>
      </w:r>
      <w:r w:rsidR="00A75661">
        <w:rPr>
          <w:rStyle w:val="Nessuno"/>
          <w:sz w:val="22"/>
          <w:szCs w:val="22"/>
          <w:lang w:val="en-US"/>
        </w:rPr>
        <w:t>,</w:t>
      </w:r>
      <w:r w:rsidRPr="00AB439A">
        <w:rPr>
          <w:rStyle w:val="Nessuno"/>
          <w:sz w:val="22"/>
          <w:szCs w:val="22"/>
          <w:lang w:val="en-US"/>
        </w:rPr>
        <w:t xml:space="preserve"> University City of London (UCL), </w:t>
      </w:r>
      <w:proofErr w:type="spellStart"/>
      <w:r w:rsidR="00A75661">
        <w:rPr>
          <w:rStyle w:val="Nessuno"/>
          <w:sz w:val="22"/>
          <w:szCs w:val="22"/>
          <w:lang w:val="en-US"/>
        </w:rPr>
        <w:t>Londra</w:t>
      </w:r>
      <w:proofErr w:type="spellEnd"/>
      <w:r w:rsidRPr="00AB439A">
        <w:rPr>
          <w:rStyle w:val="Nessuno"/>
          <w:sz w:val="22"/>
          <w:szCs w:val="22"/>
          <w:lang w:val="en-US"/>
        </w:rPr>
        <w:t>.</w:t>
      </w:r>
    </w:p>
    <w:p w14:paraId="12B4601B" w14:textId="77777777" w:rsidR="00C46E3F" w:rsidRPr="00AB439A" w:rsidRDefault="00F07198" w:rsidP="004A029B">
      <w:pPr>
        <w:tabs>
          <w:tab w:val="left" w:pos="3119"/>
        </w:tabs>
        <w:spacing w:before="40"/>
        <w:ind w:left="2120" w:hanging="2120"/>
        <w:jc w:val="both"/>
        <w:rPr>
          <w:rStyle w:val="Nessuno"/>
          <w:sz w:val="22"/>
          <w:szCs w:val="22"/>
          <w:lang w:val="en-US"/>
        </w:rPr>
      </w:pPr>
      <w:r w:rsidRPr="00AB439A">
        <w:rPr>
          <w:rStyle w:val="Nessuno"/>
          <w:sz w:val="22"/>
          <w:szCs w:val="22"/>
          <w:lang w:val="en-US"/>
        </w:rPr>
        <w:t xml:space="preserve">18 </w:t>
      </w:r>
      <w:proofErr w:type="spellStart"/>
      <w:proofErr w:type="gramStart"/>
      <w:r w:rsidRPr="00AB439A">
        <w:rPr>
          <w:rStyle w:val="Nessuno"/>
          <w:sz w:val="22"/>
          <w:szCs w:val="22"/>
          <w:lang w:val="en-US"/>
        </w:rPr>
        <w:t>novembre</w:t>
      </w:r>
      <w:proofErr w:type="spellEnd"/>
      <w:r w:rsidRPr="00AB439A">
        <w:rPr>
          <w:rStyle w:val="Nessuno"/>
          <w:sz w:val="22"/>
          <w:szCs w:val="22"/>
          <w:lang w:val="en-US"/>
        </w:rPr>
        <w:t xml:space="preserve">  2010</w:t>
      </w:r>
      <w:proofErr w:type="gramEnd"/>
      <w:r w:rsidRPr="00AB439A">
        <w:rPr>
          <w:rStyle w:val="Nessuno"/>
          <w:sz w:val="22"/>
          <w:szCs w:val="22"/>
          <w:lang w:val="en-US"/>
        </w:rPr>
        <w:tab/>
      </w:r>
      <w:r w:rsidRPr="00AB439A">
        <w:rPr>
          <w:rStyle w:val="Nessuno"/>
          <w:i/>
          <w:iCs/>
          <w:sz w:val="22"/>
          <w:szCs w:val="22"/>
          <w:lang w:val="en-US"/>
        </w:rPr>
        <w:t>Keynote speaker</w:t>
      </w:r>
      <w:r w:rsidRPr="00AB439A">
        <w:rPr>
          <w:rStyle w:val="Nessuno"/>
          <w:sz w:val="22"/>
          <w:szCs w:val="22"/>
          <w:lang w:val="en-US"/>
        </w:rPr>
        <w:t xml:space="preserve"> – General Rapporteur </w:t>
      </w:r>
      <w:proofErr w:type="spellStart"/>
      <w:r w:rsidRPr="00AB439A">
        <w:rPr>
          <w:rStyle w:val="Nessuno"/>
          <w:sz w:val="22"/>
          <w:szCs w:val="22"/>
          <w:lang w:val="en-US"/>
        </w:rPr>
        <w:t>su</w:t>
      </w:r>
      <w:proofErr w:type="spellEnd"/>
      <w:r w:rsidRPr="00AB439A">
        <w:rPr>
          <w:rStyle w:val="Nessuno"/>
          <w:sz w:val="22"/>
          <w:szCs w:val="22"/>
          <w:lang w:val="en-US"/>
        </w:rPr>
        <w:t xml:space="preserve"> </w:t>
      </w:r>
      <w:r w:rsidRPr="00AB439A">
        <w:rPr>
          <w:rStyle w:val="Nessuno"/>
          <w:i/>
          <w:iCs/>
          <w:sz w:val="22"/>
          <w:szCs w:val="22"/>
          <w:lang w:val="en-US"/>
        </w:rPr>
        <w:t>‘The Right to an Open Public Administration in Europe: Emerging legal standards on Administrative Transparency</w:t>
      </w:r>
      <w:r w:rsidRPr="00AB439A">
        <w:rPr>
          <w:rStyle w:val="Nessuno"/>
          <w:sz w:val="22"/>
          <w:szCs w:val="22"/>
          <w:lang w:val="en-US"/>
        </w:rPr>
        <w:t xml:space="preserve">’, </w:t>
      </w:r>
      <w:proofErr w:type="spellStart"/>
      <w:r w:rsidRPr="00AB439A">
        <w:rPr>
          <w:rStyle w:val="Nessuno"/>
          <w:sz w:val="22"/>
          <w:szCs w:val="22"/>
          <w:lang w:val="en-US"/>
        </w:rPr>
        <w:t>Conferenza</w:t>
      </w:r>
      <w:proofErr w:type="spellEnd"/>
      <w:r w:rsidRPr="00AB439A">
        <w:rPr>
          <w:rStyle w:val="Nessuno"/>
          <w:sz w:val="22"/>
          <w:szCs w:val="22"/>
          <w:lang w:val="en-US"/>
        </w:rPr>
        <w:t xml:space="preserve"> OCSE-OECD </w:t>
      </w:r>
      <w:proofErr w:type="spellStart"/>
      <w:r w:rsidRPr="00AB439A">
        <w:rPr>
          <w:rStyle w:val="Nessuno"/>
          <w:sz w:val="22"/>
          <w:szCs w:val="22"/>
          <w:lang w:val="en-US"/>
        </w:rPr>
        <w:t>su</w:t>
      </w:r>
      <w:proofErr w:type="spellEnd"/>
      <w:r w:rsidRPr="00AB439A">
        <w:rPr>
          <w:rStyle w:val="Nessuno"/>
          <w:sz w:val="22"/>
          <w:szCs w:val="22"/>
          <w:lang w:val="en-US"/>
        </w:rPr>
        <w:t xml:space="preserve"> “Administrative Transparency in Europe”, </w:t>
      </w:r>
      <w:proofErr w:type="spellStart"/>
      <w:r w:rsidRPr="00AB439A">
        <w:rPr>
          <w:rStyle w:val="Nessuno"/>
          <w:sz w:val="22"/>
          <w:szCs w:val="22"/>
          <w:lang w:val="en-US"/>
        </w:rPr>
        <w:t>Belgrado</w:t>
      </w:r>
      <w:proofErr w:type="spellEnd"/>
      <w:r w:rsidRPr="00AB439A">
        <w:rPr>
          <w:rStyle w:val="Nessuno"/>
          <w:sz w:val="22"/>
          <w:szCs w:val="22"/>
          <w:lang w:val="en-US"/>
        </w:rPr>
        <w:t>.</w:t>
      </w:r>
    </w:p>
    <w:p w14:paraId="2CD7AE0C" w14:textId="77777777" w:rsidR="00C46E3F" w:rsidRPr="00AB439A" w:rsidRDefault="00F07198" w:rsidP="004A029B">
      <w:pPr>
        <w:pStyle w:val="Titolo2"/>
        <w:spacing w:before="40" w:line="240" w:lineRule="auto"/>
        <w:ind w:left="2120" w:hanging="2120"/>
        <w:rPr>
          <w:rStyle w:val="Nessuno"/>
          <w:b w:val="0"/>
          <w:bCs w:val="0"/>
          <w:sz w:val="22"/>
          <w:szCs w:val="22"/>
          <w:lang w:val="en-US"/>
        </w:rPr>
      </w:pPr>
      <w:r w:rsidRPr="00AB439A">
        <w:rPr>
          <w:rStyle w:val="Nessuno"/>
          <w:b w:val="0"/>
          <w:bCs w:val="0"/>
          <w:sz w:val="22"/>
          <w:szCs w:val="22"/>
          <w:lang w:val="en-US"/>
        </w:rPr>
        <w:t xml:space="preserve">10 </w:t>
      </w:r>
      <w:proofErr w:type="spellStart"/>
      <w:r w:rsidRPr="00AB439A">
        <w:rPr>
          <w:rStyle w:val="Nessuno"/>
          <w:b w:val="0"/>
          <w:bCs w:val="0"/>
          <w:sz w:val="22"/>
          <w:szCs w:val="22"/>
          <w:lang w:val="en-US"/>
        </w:rPr>
        <w:t>settembre</w:t>
      </w:r>
      <w:proofErr w:type="spellEnd"/>
      <w:r w:rsidRPr="00AB439A">
        <w:rPr>
          <w:rStyle w:val="Nessuno"/>
          <w:b w:val="0"/>
          <w:bCs w:val="0"/>
          <w:sz w:val="22"/>
          <w:szCs w:val="22"/>
          <w:lang w:val="en-US"/>
        </w:rPr>
        <w:t xml:space="preserve"> 2010</w:t>
      </w:r>
      <w:r w:rsidRPr="00AB439A">
        <w:rPr>
          <w:rStyle w:val="Nessuno"/>
          <w:b w:val="0"/>
          <w:bCs w:val="0"/>
          <w:sz w:val="22"/>
          <w:szCs w:val="22"/>
          <w:lang w:val="en-US"/>
        </w:rPr>
        <w:tab/>
      </w:r>
      <w:r w:rsidRPr="00AB439A">
        <w:rPr>
          <w:rStyle w:val="Nessuno"/>
          <w:b w:val="0"/>
          <w:bCs w:val="0"/>
          <w:i/>
          <w:iCs/>
          <w:sz w:val="22"/>
          <w:szCs w:val="22"/>
          <w:lang w:val="en-US"/>
        </w:rPr>
        <w:t>Keynote speaker</w:t>
      </w:r>
      <w:r w:rsidRPr="00AB439A">
        <w:rPr>
          <w:rStyle w:val="Nessuno"/>
          <w:b w:val="0"/>
          <w:bCs w:val="0"/>
          <w:sz w:val="22"/>
          <w:szCs w:val="22"/>
          <w:lang w:val="en-US"/>
        </w:rPr>
        <w:t xml:space="preserve"> -</w:t>
      </w:r>
      <w:r w:rsidRPr="00AB439A">
        <w:rPr>
          <w:rStyle w:val="Nessuno"/>
          <w:sz w:val="22"/>
          <w:szCs w:val="22"/>
          <w:lang w:val="en-US"/>
        </w:rPr>
        <w:t xml:space="preserve"> </w:t>
      </w:r>
      <w:r w:rsidRPr="00AB439A">
        <w:rPr>
          <w:rStyle w:val="Nessuno"/>
          <w:b w:val="0"/>
          <w:bCs w:val="0"/>
          <w:sz w:val="22"/>
          <w:szCs w:val="22"/>
          <w:lang w:val="en-US"/>
        </w:rPr>
        <w:t xml:space="preserve">General Rapporteur </w:t>
      </w:r>
      <w:proofErr w:type="spellStart"/>
      <w:r w:rsidRPr="00AB439A">
        <w:rPr>
          <w:rStyle w:val="Nessuno"/>
          <w:b w:val="0"/>
          <w:bCs w:val="0"/>
          <w:sz w:val="22"/>
          <w:szCs w:val="22"/>
          <w:lang w:val="en-US"/>
        </w:rPr>
        <w:t>su</w:t>
      </w:r>
      <w:proofErr w:type="spellEnd"/>
      <w:r w:rsidRPr="00AB439A">
        <w:rPr>
          <w:rStyle w:val="Nessuno"/>
          <w:b w:val="0"/>
          <w:bCs w:val="0"/>
          <w:sz w:val="22"/>
          <w:szCs w:val="22"/>
          <w:lang w:val="en-US"/>
        </w:rPr>
        <w:t xml:space="preserve"> “</w:t>
      </w:r>
      <w:r w:rsidRPr="00AB439A">
        <w:rPr>
          <w:rStyle w:val="Nessuno"/>
          <w:b w:val="0"/>
          <w:bCs w:val="0"/>
          <w:i/>
          <w:iCs/>
          <w:sz w:val="22"/>
          <w:szCs w:val="22"/>
          <w:lang w:val="en-US"/>
        </w:rPr>
        <w:t>New Concepts of Public Law: EU Citizenship</w:t>
      </w:r>
      <w:r w:rsidRPr="00AB439A">
        <w:rPr>
          <w:rStyle w:val="Nessuno"/>
          <w:b w:val="0"/>
          <w:bCs w:val="0"/>
          <w:sz w:val="22"/>
          <w:szCs w:val="22"/>
          <w:lang w:val="en-US"/>
        </w:rPr>
        <w:t xml:space="preserve">”, EPLO Conference “The Concepts and Methods of Reasoning of the New Public Law”, European Public Law Group, </w:t>
      </w:r>
      <w:proofErr w:type="spellStart"/>
      <w:r w:rsidRPr="00AB439A">
        <w:rPr>
          <w:rStyle w:val="Nessuno"/>
          <w:b w:val="0"/>
          <w:bCs w:val="0"/>
          <w:sz w:val="22"/>
          <w:szCs w:val="22"/>
          <w:lang w:val="en-US"/>
        </w:rPr>
        <w:t>Spetses</w:t>
      </w:r>
      <w:proofErr w:type="spellEnd"/>
      <w:r w:rsidRPr="00AB439A">
        <w:rPr>
          <w:rStyle w:val="Nessuno"/>
          <w:b w:val="0"/>
          <w:bCs w:val="0"/>
          <w:sz w:val="22"/>
          <w:szCs w:val="22"/>
          <w:lang w:val="en-US"/>
        </w:rPr>
        <w:t>, Grecia.</w:t>
      </w:r>
    </w:p>
    <w:p w14:paraId="693CCBB6" w14:textId="77777777" w:rsidR="00C46E3F" w:rsidRPr="00AB439A" w:rsidRDefault="00F07198" w:rsidP="004A029B">
      <w:pPr>
        <w:spacing w:before="40"/>
        <w:ind w:left="2120" w:hanging="2120"/>
        <w:jc w:val="both"/>
        <w:rPr>
          <w:rStyle w:val="Nessuno"/>
          <w:sz w:val="22"/>
          <w:szCs w:val="22"/>
          <w:lang w:val="en-US"/>
        </w:rPr>
      </w:pPr>
      <w:r w:rsidRPr="00AB439A">
        <w:rPr>
          <w:rStyle w:val="Nessuno"/>
          <w:sz w:val="22"/>
          <w:szCs w:val="22"/>
          <w:lang w:val="en-US"/>
        </w:rPr>
        <w:t xml:space="preserve">8 </w:t>
      </w:r>
      <w:proofErr w:type="spellStart"/>
      <w:r w:rsidRPr="00AB439A">
        <w:rPr>
          <w:rStyle w:val="Nessuno"/>
          <w:sz w:val="22"/>
          <w:szCs w:val="22"/>
          <w:lang w:val="en-US"/>
        </w:rPr>
        <w:t>aprile</w:t>
      </w:r>
      <w:proofErr w:type="spellEnd"/>
      <w:r w:rsidRPr="00AB439A">
        <w:rPr>
          <w:rStyle w:val="Nessuno"/>
          <w:sz w:val="22"/>
          <w:szCs w:val="22"/>
          <w:lang w:val="en-US"/>
        </w:rPr>
        <w:t xml:space="preserve"> 2009</w:t>
      </w:r>
      <w:r w:rsidRPr="00AB439A">
        <w:rPr>
          <w:rStyle w:val="Nessuno"/>
          <w:sz w:val="22"/>
          <w:szCs w:val="22"/>
          <w:lang w:val="en-US"/>
        </w:rPr>
        <w:tab/>
      </w:r>
      <w:proofErr w:type="spellStart"/>
      <w:r w:rsidRPr="00AB439A">
        <w:rPr>
          <w:rStyle w:val="Nessuno"/>
          <w:sz w:val="22"/>
          <w:szCs w:val="22"/>
          <w:lang w:val="en-US"/>
        </w:rPr>
        <w:t>Presentazione</w:t>
      </w:r>
      <w:proofErr w:type="spellEnd"/>
      <w:r w:rsidRPr="00AB439A">
        <w:rPr>
          <w:rStyle w:val="Nessuno"/>
          <w:sz w:val="22"/>
          <w:szCs w:val="22"/>
          <w:lang w:val="en-US"/>
        </w:rPr>
        <w:t xml:space="preserve"> del paper </w:t>
      </w:r>
      <w:r w:rsidRPr="00AB439A">
        <w:rPr>
          <w:rStyle w:val="Nessuno"/>
          <w:i/>
          <w:iCs/>
          <w:sz w:val="22"/>
          <w:szCs w:val="22"/>
          <w:lang w:val="en-US"/>
        </w:rPr>
        <w:t>Global Administrative Law and “Soft” Powers: The Uncomfortable Case of Interpol Red Notices</w:t>
      </w:r>
      <w:r w:rsidRPr="00AB439A">
        <w:rPr>
          <w:rStyle w:val="Nessuno"/>
          <w:sz w:val="22"/>
          <w:szCs w:val="22"/>
          <w:lang w:val="en-US"/>
        </w:rPr>
        <w:t xml:space="preserve">, “Global Forum”, (discussants: Prof. Richard B. Stewart e Prof. Armin von </w:t>
      </w:r>
      <w:proofErr w:type="spellStart"/>
      <w:r w:rsidRPr="00AB439A">
        <w:rPr>
          <w:rStyle w:val="Nessuno"/>
          <w:sz w:val="22"/>
          <w:szCs w:val="22"/>
          <w:lang w:val="en-US"/>
        </w:rPr>
        <w:t>Bogdandy</w:t>
      </w:r>
      <w:proofErr w:type="spellEnd"/>
      <w:r w:rsidRPr="00AB439A">
        <w:rPr>
          <w:rStyle w:val="Nessuno"/>
          <w:sz w:val="22"/>
          <w:szCs w:val="22"/>
          <w:lang w:val="en-US"/>
        </w:rPr>
        <w:t>)</w:t>
      </w:r>
      <w:r w:rsidR="00A75661">
        <w:rPr>
          <w:rStyle w:val="Nessuno"/>
          <w:sz w:val="22"/>
          <w:szCs w:val="22"/>
          <w:lang w:val="en-US"/>
        </w:rPr>
        <w:t xml:space="preserve">, </w:t>
      </w:r>
      <w:r w:rsidR="00A75661" w:rsidRPr="00AB439A">
        <w:rPr>
          <w:rStyle w:val="Nessuno"/>
          <w:sz w:val="22"/>
          <w:szCs w:val="22"/>
          <w:lang w:val="en-US"/>
        </w:rPr>
        <w:t>NYU School of Law – New York</w:t>
      </w:r>
      <w:r w:rsidR="00A75661">
        <w:rPr>
          <w:rStyle w:val="Nessuno"/>
          <w:sz w:val="22"/>
          <w:szCs w:val="22"/>
          <w:lang w:val="en-US"/>
        </w:rPr>
        <w:t>.</w:t>
      </w:r>
    </w:p>
    <w:p w14:paraId="5C5FFEA6" w14:textId="77777777" w:rsidR="00C46E3F" w:rsidRPr="00AB439A" w:rsidRDefault="00F07198" w:rsidP="004A029B">
      <w:pPr>
        <w:pStyle w:val="Titolo2"/>
        <w:spacing w:before="40" w:line="240" w:lineRule="auto"/>
        <w:ind w:left="2120" w:hanging="2120"/>
        <w:rPr>
          <w:rStyle w:val="Nessuno"/>
          <w:b w:val="0"/>
          <w:bCs w:val="0"/>
          <w:sz w:val="22"/>
          <w:szCs w:val="22"/>
          <w:lang w:val="en-US"/>
        </w:rPr>
      </w:pPr>
      <w:r w:rsidRPr="00AB439A">
        <w:rPr>
          <w:rStyle w:val="Nessuno"/>
          <w:b w:val="0"/>
          <w:bCs w:val="0"/>
          <w:sz w:val="22"/>
          <w:szCs w:val="22"/>
          <w:lang w:val="en-US"/>
        </w:rPr>
        <w:t xml:space="preserve">8 </w:t>
      </w:r>
      <w:proofErr w:type="spellStart"/>
      <w:r w:rsidRPr="00AB439A">
        <w:rPr>
          <w:rStyle w:val="Nessuno"/>
          <w:b w:val="0"/>
          <w:bCs w:val="0"/>
          <w:sz w:val="22"/>
          <w:szCs w:val="22"/>
          <w:lang w:val="en-US"/>
        </w:rPr>
        <w:t>marzo</w:t>
      </w:r>
      <w:proofErr w:type="spellEnd"/>
      <w:r w:rsidRPr="00AB439A">
        <w:rPr>
          <w:rStyle w:val="Nessuno"/>
          <w:b w:val="0"/>
          <w:bCs w:val="0"/>
          <w:sz w:val="22"/>
          <w:szCs w:val="22"/>
          <w:lang w:val="en-US"/>
        </w:rPr>
        <w:t xml:space="preserve"> 2008</w:t>
      </w:r>
      <w:r w:rsidRPr="00AB439A">
        <w:rPr>
          <w:rStyle w:val="Nessuno"/>
          <w:b w:val="0"/>
          <w:bCs w:val="0"/>
          <w:sz w:val="22"/>
          <w:szCs w:val="22"/>
          <w:lang w:val="en-US"/>
        </w:rPr>
        <w:tab/>
      </w:r>
      <w:proofErr w:type="spellStart"/>
      <w:r w:rsidRPr="00AB439A">
        <w:rPr>
          <w:rStyle w:val="Nessuno"/>
          <w:b w:val="0"/>
          <w:bCs w:val="0"/>
          <w:sz w:val="22"/>
          <w:szCs w:val="22"/>
          <w:lang w:val="en-US"/>
        </w:rPr>
        <w:t>Relazione</w:t>
      </w:r>
      <w:proofErr w:type="spellEnd"/>
      <w:r w:rsidRPr="00AB439A">
        <w:rPr>
          <w:rStyle w:val="Nessuno"/>
          <w:b w:val="0"/>
          <w:bCs w:val="0"/>
          <w:sz w:val="22"/>
          <w:szCs w:val="22"/>
          <w:lang w:val="en-US"/>
        </w:rPr>
        <w:t xml:space="preserve"> </w:t>
      </w:r>
      <w:proofErr w:type="spellStart"/>
      <w:r w:rsidRPr="00AB439A">
        <w:rPr>
          <w:rStyle w:val="Nessuno"/>
          <w:b w:val="0"/>
          <w:bCs w:val="0"/>
          <w:sz w:val="22"/>
          <w:szCs w:val="22"/>
          <w:lang w:val="en-US"/>
        </w:rPr>
        <w:t>su</w:t>
      </w:r>
      <w:proofErr w:type="spellEnd"/>
      <w:r w:rsidRPr="00AB439A">
        <w:rPr>
          <w:rStyle w:val="Nessuno"/>
          <w:b w:val="0"/>
          <w:bCs w:val="0"/>
          <w:sz w:val="22"/>
          <w:szCs w:val="22"/>
          <w:lang w:val="en-US"/>
        </w:rPr>
        <w:t xml:space="preserve"> </w:t>
      </w:r>
      <w:proofErr w:type="spellStart"/>
      <w:r w:rsidRPr="00AB439A">
        <w:rPr>
          <w:rStyle w:val="Nessuno"/>
          <w:b w:val="0"/>
          <w:bCs w:val="0"/>
          <w:i/>
          <w:iCs/>
          <w:sz w:val="22"/>
          <w:szCs w:val="22"/>
          <w:lang w:val="en-US"/>
        </w:rPr>
        <w:t>Transgovernmentalism</w:t>
      </w:r>
      <w:proofErr w:type="spellEnd"/>
      <w:r w:rsidRPr="00AB439A">
        <w:rPr>
          <w:rStyle w:val="Nessuno"/>
          <w:b w:val="0"/>
          <w:bCs w:val="0"/>
          <w:i/>
          <w:iCs/>
          <w:sz w:val="22"/>
          <w:szCs w:val="22"/>
          <w:lang w:val="en-US"/>
        </w:rPr>
        <w:t xml:space="preserve"> in the European and Global Legal Orders</w:t>
      </w:r>
      <w:r w:rsidRPr="00AB439A">
        <w:rPr>
          <w:rStyle w:val="Nessuno"/>
          <w:b w:val="0"/>
          <w:bCs w:val="0"/>
          <w:sz w:val="22"/>
          <w:szCs w:val="22"/>
          <w:lang w:val="en-US"/>
        </w:rPr>
        <w:t>, Global Administrative Law Workshop, Connex Final Conference, Mannheim.</w:t>
      </w:r>
    </w:p>
    <w:p w14:paraId="69B917F8" w14:textId="77777777" w:rsidR="00C46E3F" w:rsidRPr="00AB439A" w:rsidRDefault="00F07198" w:rsidP="004A029B">
      <w:pPr>
        <w:pStyle w:val="Titolo2"/>
        <w:spacing w:before="40" w:line="240" w:lineRule="auto"/>
        <w:ind w:left="2120" w:hanging="2120"/>
        <w:rPr>
          <w:rStyle w:val="Nessuno"/>
          <w:b w:val="0"/>
          <w:bCs w:val="0"/>
          <w:sz w:val="22"/>
          <w:szCs w:val="22"/>
        </w:rPr>
      </w:pPr>
      <w:r w:rsidRPr="00AB439A">
        <w:rPr>
          <w:rStyle w:val="Nessuno"/>
          <w:b w:val="0"/>
          <w:bCs w:val="0"/>
          <w:sz w:val="22"/>
          <w:szCs w:val="22"/>
        </w:rPr>
        <w:t xml:space="preserve">5 dicembre 2007 </w:t>
      </w:r>
      <w:r w:rsidRPr="00AB439A">
        <w:rPr>
          <w:rStyle w:val="Nessuno"/>
          <w:b w:val="0"/>
          <w:bCs w:val="0"/>
          <w:sz w:val="22"/>
          <w:szCs w:val="22"/>
        </w:rPr>
        <w:tab/>
      </w:r>
      <w:hyperlink r:id="rId21" w:history="1">
        <w:r w:rsidRPr="00B960A0">
          <w:rPr>
            <w:rStyle w:val="Collegamentoipertestuale"/>
            <w:b w:val="0"/>
            <w:bCs w:val="0"/>
            <w:i/>
            <w:iCs/>
            <w:color w:val="4F81BD" w:themeColor="accent1"/>
            <w:sz w:val="22"/>
            <w:szCs w:val="22"/>
          </w:rPr>
          <w:t>Audizione davanti alla Commissione affari costituzionali come esperto in materia di ordine pubblico e sicurezza</w:t>
        </w:r>
      </w:hyperlink>
      <w:r w:rsidRPr="00B960A0">
        <w:rPr>
          <w:rStyle w:val="Nessuno"/>
          <w:b w:val="0"/>
          <w:bCs w:val="0"/>
          <w:color w:val="4F81BD" w:themeColor="accent1"/>
          <w:sz w:val="22"/>
          <w:szCs w:val="22"/>
        </w:rPr>
        <w:t xml:space="preserve"> </w:t>
      </w:r>
      <w:r w:rsidRPr="00AB439A">
        <w:rPr>
          <w:rStyle w:val="Nessuno"/>
          <w:b w:val="0"/>
          <w:bCs w:val="0"/>
          <w:sz w:val="22"/>
          <w:szCs w:val="22"/>
        </w:rPr>
        <w:t xml:space="preserve">nell’ambito </w:t>
      </w:r>
      <w:r w:rsidRPr="00B960A0">
        <w:rPr>
          <w:rStyle w:val="Nessuno"/>
          <w:b w:val="0"/>
          <w:bCs w:val="0"/>
          <w:sz w:val="22"/>
          <w:szCs w:val="22"/>
        </w:rPr>
        <w:t>dell’Indagine conoscitiva sullo stato della sicurezza in Italia, sugli indirizzi della politica della sicurezza dei cittadini e sull’organizzazione e il funzionamento delle forze di polizia</w:t>
      </w:r>
      <w:r w:rsidRPr="00AB439A">
        <w:rPr>
          <w:rStyle w:val="Nessuno"/>
          <w:b w:val="0"/>
          <w:bCs w:val="0"/>
          <w:sz w:val="22"/>
          <w:szCs w:val="22"/>
        </w:rPr>
        <w:t xml:space="preserve">, </w:t>
      </w:r>
      <w:r w:rsidR="00A75661">
        <w:rPr>
          <w:rStyle w:val="Nessuno"/>
          <w:b w:val="0"/>
          <w:bCs w:val="0"/>
          <w:sz w:val="22"/>
          <w:szCs w:val="22"/>
        </w:rPr>
        <w:t xml:space="preserve">Camera dei deputati, </w:t>
      </w:r>
      <w:r w:rsidRPr="00AB439A">
        <w:rPr>
          <w:rStyle w:val="Nessuno"/>
          <w:b w:val="0"/>
          <w:bCs w:val="0"/>
          <w:sz w:val="22"/>
          <w:szCs w:val="22"/>
        </w:rPr>
        <w:t>Roma.</w:t>
      </w:r>
    </w:p>
    <w:p w14:paraId="7CD973FC" w14:textId="77777777" w:rsidR="00C46E3F" w:rsidRPr="00AB439A" w:rsidRDefault="00F07198" w:rsidP="004A029B">
      <w:pPr>
        <w:spacing w:before="40"/>
        <w:ind w:left="2121" w:hanging="2121"/>
        <w:jc w:val="both"/>
        <w:rPr>
          <w:rStyle w:val="Nessuno"/>
          <w:sz w:val="22"/>
          <w:szCs w:val="22"/>
          <w:lang w:val="en-US"/>
        </w:rPr>
      </w:pPr>
      <w:r w:rsidRPr="00AB439A">
        <w:rPr>
          <w:rStyle w:val="Nessuno"/>
          <w:sz w:val="22"/>
          <w:szCs w:val="22"/>
          <w:lang w:val="en-US"/>
        </w:rPr>
        <w:t xml:space="preserve">25-26 </w:t>
      </w:r>
      <w:proofErr w:type="spellStart"/>
      <w:r w:rsidRPr="00AB439A">
        <w:rPr>
          <w:rStyle w:val="Nessuno"/>
          <w:sz w:val="22"/>
          <w:szCs w:val="22"/>
          <w:lang w:val="en-US"/>
        </w:rPr>
        <w:t>maggio</w:t>
      </w:r>
      <w:proofErr w:type="spellEnd"/>
      <w:r w:rsidRPr="00AB439A">
        <w:rPr>
          <w:rStyle w:val="Nessuno"/>
          <w:sz w:val="22"/>
          <w:szCs w:val="22"/>
          <w:lang w:val="en-US"/>
        </w:rPr>
        <w:t xml:space="preserve"> 2007 </w:t>
      </w:r>
      <w:r w:rsidRPr="00AB439A">
        <w:rPr>
          <w:rStyle w:val="Nessuno"/>
          <w:sz w:val="22"/>
          <w:szCs w:val="22"/>
          <w:lang w:val="en-US"/>
        </w:rPr>
        <w:tab/>
      </w:r>
      <w:proofErr w:type="spellStart"/>
      <w:r w:rsidRPr="00AB439A">
        <w:rPr>
          <w:rStyle w:val="Nessuno"/>
          <w:sz w:val="22"/>
          <w:szCs w:val="22"/>
          <w:lang w:val="en-US"/>
        </w:rPr>
        <w:t>Relazione</w:t>
      </w:r>
      <w:proofErr w:type="spellEnd"/>
      <w:r w:rsidRPr="00AB439A">
        <w:rPr>
          <w:rStyle w:val="Nessuno"/>
          <w:sz w:val="22"/>
          <w:szCs w:val="22"/>
          <w:lang w:val="en-US"/>
        </w:rPr>
        <w:t xml:space="preserve"> </w:t>
      </w:r>
      <w:proofErr w:type="spellStart"/>
      <w:r w:rsidRPr="00AB439A">
        <w:rPr>
          <w:rStyle w:val="Nessuno"/>
          <w:sz w:val="22"/>
          <w:szCs w:val="22"/>
          <w:lang w:val="en-US"/>
        </w:rPr>
        <w:t>su</w:t>
      </w:r>
      <w:proofErr w:type="spellEnd"/>
      <w:r w:rsidRPr="00AB439A">
        <w:rPr>
          <w:rStyle w:val="Nessuno"/>
          <w:sz w:val="22"/>
          <w:szCs w:val="22"/>
          <w:lang w:val="en-US"/>
        </w:rPr>
        <w:t xml:space="preserve"> </w:t>
      </w:r>
      <w:r w:rsidRPr="00AB439A">
        <w:rPr>
          <w:rStyle w:val="Nessuno"/>
          <w:i/>
          <w:iCs/>
          <w:sz w:val="22"/>
          <w:szCs w:val="22"/>
          <w:lang w:val="en-US"/>
        </w:rPr>
        <w:t xml:space="preserve">Between the EU and the Regions: Is the State in </w:t>
      </w:r>
      <w:proofErr w:type="gramStart"/>
      <w:r w:rsidRPr="00AB439A">
        <w:rPr>
          <w:rStyle w:val="Nessuno"/>
          <w:i/>
          <w:iCs/>
          <w:sz w:val="22"/>
          <w:szCs w:val="22"/>
          <w:lang w:val="en-US"/>
        </w:rPr>
        <w:t>Trap?</w:t>
      </w:r>
      <w:r w:rsidRPr="00AB439A">
        <w:rPr>
          <w:rStyle w:val="Nessuno"/>
          <w:sz w:val="22"/>
          <w:szCs w:val="22"/>
          <w:lang w:val="en-US"/>
        </w:rPr>
        <w:t>,</w:t>
      </w:r>
      <w:proofErr w:type="gramEnd"/>
      <w:r w:rsidRPr="00AB439A">
        <w:rPr>
          <w:rStyle w:val="Nessuno"/>
          <w:sz w:val="22"/>
          <w:szCs w:val="22"/>
          <w:lang w:val="en-US"/>
        </w:rPr>
        <w:t xml:space="preserve"> International Conference on “The impact of Europeanization on the Public Administration”, NSPSPA, </w:t>
      </w:r>
      <w:proofErr w:type="spellStart"/>
      <w:r w:rsidRPr="00AB439A">
        <w:rPr>
          <w:rStyle w:val="Nessuno"/>
          <w:sz w:val="22"/>
          <w:szCs w:val="22"/>
          <w:lang w:val="en-US"/>
        </w:rPr>
        <w:t>Bucarest</w:t>
      </w:r>
      <w:proofErr w:type="spellEnd"/>
      <w:r w:rsidRPr="00AB439A">
        <w:rPr>
          <w:rStyle w:val="Nessuno"/>
          <w:sz w:val="22"/>
          <w:szCs w:val="22"/>
          <w:lang w:val="en-US"/>
        </w:rPr>
        <w:t>.</w:t>
      </w:r>
    </w:p>
    <w:p w14:paraId="3D438428" w14:textId="77777777" w:rsidR="00C46E3F" w:rsidRPr="00AB439A" w:rsidRDefault="00F07198" w:rsidP="004A029B">
      <w:pPr>
        <w:spacing w:before="40"/>
        <w:ind w:left="2120" w:hanging="2120"/>
        <w:jc w:val="both"/>
        <w:rPr>
          <w:sz w:val="22"/>
          <w:szCs w:val="22"/>
          <w:lang w:val="en-US"/>
        </w:rPr>
      </w:pPr>
      <w:r w:rsidRPr="00AB439A">
        <w:rPr>
          <w:rStyle w:val="Nessuno"/>
          <w:sz w:val="22"/>
          <w:szCs w:val="22"/>
          <w:lang w:val="en-US"/>
        </w:rPr>
        <w:t xml:space="preserve">20 </w:t>
      </w:r>
      <w:proofErr w:type="spellStart"/>
      <w:r w:rsidRPr="00AB439A">
        <w:rPr>
          <w:rStyle w:val="Nessuno"/>
          <w:sz w:val="22"/>
          <w:szCs w:val="22"/>
          <w:lang w:val="en-US"/>
        </w:rPr>
        <w:t>aprile</w:t>
      </w:r>
      <w:proofErr w:type="spellEnd"/>
      <w:r w:rsidRPr="00AB439A">
        <w:rPr>
          <w:rStyle w:val="Nessuno"/>
          <w:sz w:val="22"/>
          <w:szCs w:val="22"/>
          <w:lang w:val="en-US"/>
        </w:rPr>
        <w:t xml:space="preserve"> 2007 </w:t>
      </w:r>
      <w:r w:rsidRPr="00AB439A">
        <w:rPr>
          <w:rStyle w:val="Nessuno"/>
          <w:sz w:val="22"/>
          <w:szCs w:val="22"/>
          <w:lang w:val="en-US"/>
        </w:rPr>
        <w:tab/>
      </w:r>
      <w:proofErr w:type="spellStart"/>
      <w:r w:rsidRPr="00AB439A">
        <w:rPr>
          <w:rStyle w:val="Nessuno"/>
          <w:sz w:val="22"/>
          <w:szCs w:val="22"/>
          <w:lang w:val="en-US"/>
        </w:rPr>
        <w:t>Relazione</w:t>
      </w:r>
      <w:proofErr w:type="spellEnd"/>
      <w:r w:rsidRPr="00AB439A">
        <w:rPr>
          <w:rStyle w:val="Nessuno"/>
          <w:sz w:val="22"/>
          <w:szCs w:val="22"/>
          <w:lang w:val="en-US"/>
        </w:rPr>
        <w:t xml:space="preserve"> </w:t>
      </w:r>
      <w:proofErr w:type="spellStart"/>
      <w:r w:rsidRPr="00AB439A">
        <w:rPr>
          <w:rStyle w:val="Nessuno"/>
          <w:sz w:val="22"/>
          <w:szCs w:val="22"/>
          <w:lang w:val="en-US"/>
        </w:rPr>
        <w:t>su</w:t>
      </w:r>
      <w:proofErr w:type="spellEnd"/>
      <w:r w:rsidRPr="00AB439A">
        <w:rPr>
          <w:rStyle w:val="Nessuno"/>
          <w:sz w:val="22"/>
          <w:szCs w:val="22"/>
          <w:lang w:val="en-US"/>
        </w:rPr>
        <w:t xml:space="preserve"> </w:t>
      </w:r>
      <w:r w:rsidRPr="00AB439A">
        <w:rPr>
          <w:rStyle w:val="Nessuno"/>
          <w:i/>
          <w:iCs/>
          <w:sz w:val="22"/>
          <w:szCs w:val="22"/>
          <w:lang w:val="en-US"/>
        </w:rPr>
        <w:t>EU Procedural Supranationalism</w:t>
      </w:r>
      <w:r w:rsidRPr="00AB439A">
        <w:rPr>
          <w:rStyle w:val="Nessuno"/>
          <w:sz w:val="22"/>
          <w:szCs w:val="22"/>
          <w:lang w:val="en-US"/>
        </w:rPr>
        <w:t xml:space="preserve">, in </w:t>
      </w:r>
      <w:proofErr w:type="spellStart"/>
      <w:r w:rsidRPr="00AB439A">
        <w:rPr>
          <w:rStyle w:val="Nessuno"/>
          <w:sz w:val="22"/>
          <w:szCs w:val="22"/>
          <w:lang w:val="en-US"/>
        </w:rPr>
        <w:t>occasione</w:t>
      </w:r>
      <w:proofErr w:type="spellEnd"/>
      <w:r w:rsidRPr="00AB439A">
        <w:rPr>
          <w:rStyle w:val="Nessuno"/>
          <w:sz w:val="22"/>
          <w:szCs w:val="22"/>
          <w:lang w:val="en-US"/>
        </w:rPr>
        <w:t xml:space="preserve"> del EU-Consent Workshop “21st Century Comitology. The Role of Implementation Committees in the EU of 27”, European Institute of Public Administration (EIPA), </w:t>
      </w:r>
      <w:proofErr w:type="spellStart"/>
      <w:r w:rsidRPr="00AB439A">
        <w:rPr>
          <w:rStyle w:val="Nessuno"/>
          <w:sz w:val="22"/>
          <w:szCs w:val="22"/>
          <w:lang w:val="en-US"/>
        </w:rPr>
        <w:t>Bruxelles</w:t>
      </w:r>
      <w:proofErr w:type="spellEnd"/>
      <w:r w:rsidRPr="00AB439A">
        <w:rPr>
          <w:rStyle w:val="Nessuno"/>
          <w:sz w:val="22"/>
          <w:szCs w:val="22"/>
          <w:lang w:val="en-US"/>
        </w:rPr>
        <w:t xml:space="preserve">. </w:t>
      </w:r>
    </w:p>
    <w:p w14:paraId="6231C4E0" w14:textId="77777777" w:rsidR="00C46E3F" w:rsidRPr="00AB439A" w:rsidRDefault="00F07198" w:rsidP="004A029B">
      <w:pPr>
        <w:spacing w:before="40"/>
        <w:ind w:left="2120" w:hanging="2120"/>
        <w:jc w:val="both"/>
        <w:rPr>
          <w:rStyle w:val="Nessuno"/>
          <w:sz w:val="22"/>
          <w:szCs w:val="22"/>
          <w:lang w:val="en-US"/>
        </w:rPr>
      </w:pPr>
      <w:r w:rsidRPr="00AB439A">
        <w:rPr>
          <w:rStyle w:val="Nessuno"/>
          <w:sz w:val="22"/>
          <w:szCs w:val="22"/>
          <w:lang w:val="en-US"/>
        </w:rPr>
        <w:t xml:space="preserve">13 </w:t>
      </w:r>
      <w:proofErr w:type="spellStart"/>
      <w:r w:rsidRPr="00AB439A">
        <w:rPr>
          <w:rStyle w:val="Nessuno"/>
          <w:sz w:val="22"/>
          <w:szCs w:val="22"/>
          <w:lang w:val="en-US"/>
        </w:rPr>
        <w:t>dicembre</w:t>
      </w:r>
      <w:proofErr w:type="spellEnd"/>
      <w:r w:rsidRPr="00AB439A">
        <w:rPr>
          <w:rStyle w:val="Nessuno"/>
          <w:sz w:val="22"/>
          <w:szCs w:val="22"/>
          <w:lang w:val="en-US"/>
        </w:rPr>
        <w:t xml:space="preserve"> 2006</w:t>
      </w:r>
      <w:r w:rsidRPr="00AB439A">
        <w:rPr>
          <w:rStyle w:val="Nessuno"/>
          <w:sz w:val="22"/>
          <w:szCs w:val="22"/>
          <w:lang w:val="en-US"/>
        </w:rPr>
        <w:tab/>
      </w:r>
      <w:proofErr w:type="spellStart"/>
      <w:r w:rsidRPr="00AB439A">
        <w:rPr>
          <w:rStyle w:val="Nessuno"/>
          <w:sz w:val="22"/>
          <w:szCs w:val="22"/>
          <w:lang w:val="en-US"/>
        </w:rPr>
        <w:t>Presentazione</w:t>
      </w:r>
      <w:proofErr w:type="spellEnd"/>
      <w:r w:rsidRPr="00AB439A">
        <w:rPr>
          <w:rStyle w:val="Nessuno"/>
          <w:sz w:val="22"/>
          <w:szCs w:val="22"/>
          <w:lang w:val="en-US"/>
        </w:rPr>
        <w:t xml:space="preserve"> del paper </w:t>
      </w:r>
      <w:proofErr w:type="spellStart"/>
      <w:r w:rsidRPr="00AB439A">
        <w:rPr>
          <w:rStyle w:val="Nessuno"/>
          <w:sz w:val="22"/>
          <w:szCs w:val="22"/>
          <w:lang w:val="en-US"/>
        </w:rPr>
        <w:t>su</w:t>
      </w:r>
      <w:proofErr w:type="spellEnd"/>
      <w:r w:rsidRPr="00AB439A">
        <w:rPr>
          <w:rStyle w:val="Nessuno"/>
          <w:sz w:val="22"/>
          <w:szCs w:val="22"/>
          <w:lang w:val="en-US"/>
        </w:rPr>
        <w:t xml:space="preserve"> </w:t>
      </w:r>
      <w:r w:rsidRPr="00AB439A">
        <w:rPr>
          <w:rStyle w:val="Nessuno"/>
          <w:i/>
          <w:iCs/>
          <w:sz w:val="22"/>
          <w:szCs w:val="22"/>
          <w:lang w:val="en-US"/>
        </w:rPr>
        <w:t>EU Procedural Supranationalism: On Models for Global Administrative Law</w:t>
      </w:r>
      <w:r w:rsidRPr="00AB439A">
        <w:rPr>
          <w:rStyle w:val="Nessuno"/>
          <w:sz w:val="22"/>
          <w:szCs w:val="22"/>
          <w:lang w:val="en-US"/>
        </w:rPr>
        <w:t>, “Global Forum”</w:t>
      </w:r>
      <w:r w:rsidR="00A75661">
        <w:rPr>
          <w:rStyle w:val="Nessuno"/>
          <w:sz w:val="22"/>
          <w:szCs w:val="22"/>
          <w:lang w:val="en-US"/>
        </w:rPr>
        <w:t xml:space="preserve"> </w:t>
      </w:r>
      <w:r w:rsidRPr="00AB439A">
        <w:rPr>
          <w:rStyle w:val="Nessuno"/>
          <w:sz w:val="22"/>
          <w:szCs w:val="22"/>
          <w:lang w:val="en-US"/>
        </w:rPr>
        <w:t>(discussant: Prof. Richard B. Stewart)</w:t>
      </w:r>
      <w:r w:rsidR="00A75661">
        <w:rPr>
          <w:rStyle w:val="Nessuno"/>
          <w:sz w:val="22"/>
          <w:szCs w:val="22"/>
          <w:lang w:val="en-US"/>
        </w:rPr>
        <w:t xml:space="preserve">, </w:t>
      </w:r>
      <w:r w:rsidR="00A75661" w:rsidRPr="00AB439A">
        <w:rPr>
          <w:rStyle w:val="Nessuno"/>
          <w:sz w:val="22"/>
          <w:szCs w:val="22"/>
          <w:lang w:val="en-US"/>
        </w:rPr>
        <w:t>NYU School of Law – New York</w:t>
      </w:r>
      <w:r w:rsidR="00A75661">
        <w:rPr>
          <w:rStyle w:val="Nessuno"/>
          <w:sz w:val="22"/>
          <w:szCs w:val="22"/>
          <w:lang w:val="en-US"/>
        </w:rPr>
        <w:t>.</w:t>
      </w:r>
    </w:p>
    <w:p w14:paraId="2A5AB71E" w14:textId="77777777" w:rsidR="00C46E3F" w:rsidRPr="00AB439A" w:rsidRDefault="00F07198" w:rsidP="004A029B">
      <w:pPr>
        <w:spacing w:before="40"/>
        <w:ind w:left="2126" w:hanging="2126"/>
        <w:jc w:val="both"/>
        <w:rPr>
          <w:rStyle w:val="Nessuno"/>
          <w:sz w:val="22"/>
          <w:szCs w:val="22"/>
          <w:lang w:val="en-US"/>
        </w:rPr>
      </w:pPr>
      <w:r w:rsidRPr="00AB439A">
        <w:rPr>
          <w:rStyle w:val="Nessuno"/>
          <w:sz w:val="22"/>
          <w:szCs w:val="22"/>
          <w:lang w:val="en-US"/>
        </w:rPr>
        <w:t xml:space="preserve">25 </w:t>
      </w:r>
      <w:proofErr w:type="spellStart"/>
      <w:r w:rsidRPr="00AB439A">
        <w:rPr>
          <w:rStyle w:val="Nessuno"/>
          <w:sz w:val="22"/>
          <w:szCs w:val="22"/>
          <w:lang w:val="en-US"/>
        </w:rPr>
        <w:t>luglio</w:t>
      </w:r>
      <w:proofErr w:type="spellEnd"/>
      <w:r w:rsidRPr="00AB439A">
        <w:rPr>
          <w:rStyle w:val="Nessuno"/>
          <w:sz w:val="22"/>
          <w:szCs w:val="22"/>
          <w:lang w:val="en-US"/>
        </w:rPr>
        <w:t xml:space="preserve"> 2005</w:t>
      </w:r>
      <w:r w:rsidRPr="00AB439A">
        <w:rPr>
          <w:rStyle w:val="Nessuno"/>
          <w:sz w:val="22"/>
          <w:szCs w:val="22"/>
          <w:lang w:val="en-US"/>
        </w:rPr>
        <w:tab/>
      </w:r>
      <w:r w:rsidRPr="00AB439A">
        <w:rPr>
          <w:rStyle w:val="Nessuno"/>
          <w:i/>
          <w:iCs/>
          <w:sz w:val="22"/>
          <w:szCs w:val="22"/>
          <w:lang w:val="en-US"/>
        </w:rPr>
        <w:t>Keynote speaker</w:t>
      </w:r>
      <w:r w:rsidRPr="00AB439A">
        <w:rPr>
          <w:rStyle w:val="Nessuno"/>
          <w:sz w:val="22"/>
          <w:szCs w:val="22"/>
          <w:lang w:val="en-US"/>
        </w:rPr>
        <w:t xml:space="preserve"> – </w:t>
      </w:r>
      <w:r w:rsidRPr="00AB439A">
        <w:rPr>
          <w:rStyle w:val="Nessuno"/>
          <w:i/>
          <w:iCs/>
          <w:sz w:val="22"/>
          <w:szCs w:val="22"/>
          <w:lang w:val="en-US"/>
        </w:rPr>
        <w:t>Lecture to the Faculty</w:t>
      </w:r>
      <w:r w:rsidRPr="00AB439A">
        <w:rPr>
          <w:rStyle w:val="Nessuno"/>
          <w:sz w:val="22"/>
          <w:szCs w:val="22"/>
          <w:lang w:val="en-US"/>
        </w:rPr>
        <w:t xml:space="preserve"> </w:t>
      </w:r>
      <w:proofErr w:type="spellStart"/>
      <w:r w:rsidRPr="00AB439A">
        <w:rPr>
          <w:rStyle w:val="Nessuno"/>
          <w:sz w:val="22"/>
          <w:szCs w:val="22"/>
          <w:lang w:val="en-US"/>
        </w:rPr>
        <w:t>sul</w:t>
      </w:r>
      <w:proofErr w:type="spellEnd"/>
      <w:r w:rsidRPr="00AB439A">
        <w:rPr>
          <w:rStyle w:val="Nessuno"/>
          <w:sz w:val="22"/>
          <w:szCs w:val="22"/>
          <w:lang w:val="en-US"/>
        </w:rPr>
        <w:t xml:space="preserve"> </w:t>
      </w:r>
      <w:proofErr w:type="spellStart"/>
      <w:r w:rsidRPr="00AB439A">
        <w:rPr>
          <w:rStyle w:val="Nessuno"/>
          <w:sz w:val="22"/>
          <w:szCs w:val="22"/>
          <w:lang w:val="en-US"/>
        </w:rPr>
        <w:t>tema</w:t>
      </w:r>
      <w:proofErr w:type="spellEnd"/>
      <w:r w:rsidRPr="00AB439A">
        <w:rPr>
          <w:rStyle w:val="Nessuno"/>
          <w:sz w:val="22"/>
          <w:szCs w:val="22"/>
          <w:lang w:val="en-US"/>
        </w:rPr>
        <w:t xml:space="preserve"> </w:t>
      </w:r>
      <w:r w:rsidRPr="00AB439A">
        <w:rPr>
          <w:rStyle w:val="Nessuno"/>
          <w:i/>
          <w:iCs/>
          <w:sz w:val="22"/>
          <w:szCs w:val="22"/>
          <w:lang w:val="en-US"/>
        </w:rPr>
        <w:t>The EU Decision-Making process</w:t>
      </w:r>
      <w:r w:rsidRPr="00AB439A">
        <w:rPr>
          <w:rStyle w:val="Nessuno"/>
          <w:sz w:val="22"/>
          <w:szCs w:val="22"/>
          <w:lang w:val="en-US"/>
        </w:rPr>
        <w:t xml:space="preserve">, </w:t>
      </w:r>
      <w:proofErr w:type="spellStart"/>
      <w:r w:rsidRPr="00AB439A">
        <w:rPr>
          <w:rStyle w:val="Nessuno"/>
          <w:sz w:val="22"/>
          <w:szCs w:val="22"/>
          <w:lang w:val="en-US"/>
        </w:rPr>
        <w:t>presso</w:t>
      </w:r>
      <w:proofErr w:type="spellEnd"/>
      <w:r w:rsidRPr="00AB439A">
        <w:rPr>
          <w:rStyle w:val="Nessuno"/>
          <w:sz w:val="22"/>
          <w:szCs w:val="22"/>
          <w:lang w:val="en-US"/>
        </w:rPr>
        <w:t xml:space="preserve"> la National Law School of India University (NLSIU), Bangalore.</w:t>
      </w:r>
    </w:p>
    <w:p w14:paraId="752FC965" w14:textId="77777777" w:rsidR="00C46E3F" w:rsidRPr="00AB439A" w:rsidRDefault="00F07198" w:rsidP="004A029B">
      <w:pPr>
        <w:spacing w:before="40"/>
        <w:ind w:left="2126" w:hanging="2126"/>
        <w:jc w:val="both"/>
        <w:rPr>
          <w:rStyle w:val="Nessuno"/>
          <w:sz w:val="22"/>
          <w:szCs w:val="22"/>
          <w:lang w:val="en-US"/>
        </w:rPr>
      </w:pPr>
      <w:r w:rsidRPr="00AB439A">
        <w:rPr>
          <w:rStyle w:val="Nessuno"/>
          <w:sz w:val="22"/>
          <w:szCs w:val="22"/>
          <w:lang w:val="en-US"/>
        </w:rPr>
        <w:t xml:space="preserve">19 </w:t>
      </w:r>
      <w:proofErr w:type="spellStart"/>
      <w:r w:rsidRPr="00AB439A">
        <w:rPr>
          <w:rStyle w:val="Nessuno"/>
          <w:sz w:val="22"/>
          <w:szCs w:val="22"/>
          <w:lang w:val="en-US"/>
        </w:rPr>
        <w:t>maggio</w:t>
      </w:r>
      <w:proofErr w:type="spellEnd"/>
      <w:r w:rsidRPr="00AB439A">
        <w:rPr>
          <w:rStyle w:val="Nessuno"/>
          <w:sz w:val="22"/>
          <w:szCs w:val="22"/>
          <w:lang w:val="en-US"/>
        </w:rPr>
        <w:t xml:space="preserve"> 2004 </w:t>
      </w:r>
      <w:r w:rsidRPr="00AB439A">
        <w:rPr>
          <w:rStyle w:val="Nessuno"/>
          <w:sz w:val="22"/>
          <w:szCs w:val="22"/>
          <w:lang w:val="en-US"/>
        </w:rPr>
        <w:tab/>
      </w:r>
      <w:proofErr w:type="spellStart"/>
      <w:r w:rsidRPr="00AB439A">
        <w:rPr>
          <w:rStyle w:val="Nessuno"/>
          <w:sz w:val="22"/>
          <w:szCs w:val="22"/>
          <w:lang w:val="en-US"/>
        </w:rPr>
        <w:t>Relazione</w:t>
      </w:r>
      <w:proofErr w:type="spellEnd"/>
      <w:r w:rsidRPr="00AB439A">
        <w:rPr>
          <w:rStyle w:val="Nessuno"/>
          <w:sz w:val="22"/>
          <w:szCs w:val="22"/>
          <w:lang w:val="en-US"/>
        </w:rPr>
        <w:t xml:space="preserve"> </w:t>
      </w:r>
      <w:proofErr w:type="spellStart"/>
      <w:r w:rsidRPr="00AB439A">
        <w:rPr>
          <w:rStyle w:val="Nessuno"/>
          <w:sz w:val="22"/>
          <w:szCs w:val="22"/>
          <w:lang w:val="en-US"/>
        </w:rPr>
        <w:t>su</w:t>
      </w:r>
      <w:proofErr w:type="spellEnd"/>
      <w:r w:rsidRPr="00AB439A">
        <w:rPr>
          <w:rStyle w:val="Nessuno"/>
          <w:sz w:val="22"/>
          <w:szCs w:val="22"/>
          <w:lang w:val="en-US"/>
        </w:rPr>
        <w:t xml:space="preserve"> </w:t>
      </w:r>
      <w:r w:rsidRPr="00AB439A">
        <w:rPr>
          <w:rStyle w:val="Nessuno"/>
          <w:i/>
          <w:iCs/>
          <w:sz w:val="22"/>
          <w:szCs w:val="22"/>
          <w:lang w:val="en-US"/>
        </w:rPr>
        <w:t>The Constitutional Legitimacy of the EU Committees</w:t>
      </w:r>
      <w:r w:rsidRPr="00AB439A">
        <w:rPr>
          <w:rStyle w:val="Nessuno"/>
          <w:sz w:val="22"/>
          <w:szCs w:val="22"/>
          <w:lang w:val="en-US"/>
        </w:rPr>
        <w:t xml:space="preserve">, Rencontres </w:t>
      </w:r>
      <w:proofErr w:type="spellStart"/>
      <w:r w:rsidRPr="00AB439A">
        <w:rPr>
          <w:rStyle w:val="Nessuno"/>
          <w:sz w:val="22"/>
          <w:szCs w:val="22"/>
          <w:lang w:val="en-US"/>
        </w:rPr>
        <w:t>doctorales</w:t>
      </w:r>
      <w:proofErr w:type="spellEnd"/>
      <w:r w:rsidRPr="00AB439A">
        <w:rPr>
          <w:rStyle w:val="Nessuno"/>
          <w:sz w:val="22"/>
          <w:szCs w:val="22"/>
          <w:lang w:val="en-US"/>
        </w:rPr>
        <w:t xml:space="preserve"> </w:t>
      </w:r>
      <w:proofErr w:type="spellStart"/>
      <w:r w:rsidRPr="00AB439A">
        <w:rPr>
          <w:rStyle w:val="Nessuno"/>
          <w:sz w:val="22"/>
          <w:szCs w:val="22"/>
          <w:lang w:val="en-US"/>
        </w:rPr>
        <w:t>européennes</w:t>
      </w:r>
      <w:proofErr w:type="spellEnd"/>
      <w:r w:rsidRPr="00AB439A">
        <w:rPr>
          <w:rStyle w:val="Nessuno"/>
          <w:sz w:val="22"/>
          <w:szCs w:val="22"/>
          <w:lang w:val="en-US"/>
        </w:rPr>
        <w:t xml:space="preserve"> </w:t>
      </w:r>
      <w:proofErr w:type="spellStart"/>
      <w:r w:rsidRPr="00AB439A">
        <w:rPr>
          <w:rStyle w:val="Nessuno"/>
          <w:sz w:val="22"/>
          <w:szCs w:val="22"/>
          <w:lang w:val="en-US"/>
        </w:rPr>
        <w:t>su</w:t>
      </w:r>
      <w:proofErr w:type="spellEnd"/>
      <w:r w:rsidRPr="00AB439A">
        <w:rPr>
          <w:rStyle w:val="Nessuno"/>
          <w:sz w:val="22"/>
          <w:szCs w:val="22"/>
          <w:lang w:val="en-US"/>
        </w:rPr>
        <w:t xml:space="preserve"> “Institutional reforms and democratic challenges in Europe”, Science Po, Parigi.</w:t>
      </w:r>
    </w:p>
    <w:p w14:paraId="454E1D2E" w14:textId="77777777" w:rsidR="00C46E3F" w:rsidRPr="00AB439A" w:rsidRDefault="00F07198">
      <w:pPr>
        <w:pStyle w:val="Corpotesto"/>
        <w:spacing w:before="80" w:line="240" w:lineRule="auto"/>
        <w:ind w:left="3544" w:hanging="3544"/>
        <w:rPr>
          <w:rStyle w:val="Nessuno"/>
          <w:rFonts w:cs="Times New Roman"/>
          <w:b/>
          <w:bCs/>
          <w:i w:val="0"/>
          <w:iCs w:val="0"/>
          <w:sz w:val="22"/>
          <w:szCs w:val="22"/>
        </w:rPr>
      </w:pPr>
      <w:r w:rsidRPr="00AB439A">
        <w:rPr>
          <w:rStyle w:val="Nessuno"/>
          <w:rFonts w:cs="Times New Roman"/>
          <w:b/>
          <w:bCs/>
          <w:i w:val="0"/>
          <w:iCs w:val="0"/>
          <w:sz w:val="22"/>
          <w:szCs w:val="22"/>
        </w:rPr>
        <w:t xml:space="preserve">Responsabilità editoriali </w:t>
      </w:r>
    </w:p>
    <w:p w14:paraId="60C2405B" w14:textId="77777777" w:rsidR="003D6864" w:rsidRDefault="003D6864">
      <w:pPr>
        <w:spacing w:before="80"/>
        <w:ind w:left="2120" w:hanging="2120"/>
        <w:rPr>
          <w:sz w:val="22"/>
          <w:szCs w:val="22"/>
        </w:rPr>
      </w:pPr>
      <w:r>
        <w:rPr>
          <w:sz w:val="22"/>
          <w:szCs w:val="22"/>
        </w:rPr>
        <w:lastRenderedPageBreak/>
        <w:t>Da settembre 2019</w:t>
      </w:r>
      <w:r>
        <w:rPr>
          <w:sz w:val="22"/>
          <w:szCs w:val="22"/>
        </w:rPr>
        <w:tab/>
        <w:t>Direttore dell’</w:t>
      </w:r>
      <w:proofErr w:type="spellStart"/>
      <w:r w:rsidRPr="003D6864">
        <w:rPr>
          <w:i/>
          <w:sz w:val="22"/>
          <w:szCs w:val="22"/>
        </w:rPr>
        <w:t>ADiM</w:t>
      </w:r>
      <w:proofErr w:type="spellEnd"/>
      <w:r w:rsidRPr="003D6864">
        <w:rPr>
          <w:i/>
          <w:sz w:val="22"/>
          <w:szCs w:val="22"/>
        </w:rPr>
        <w:t xml:space="preserve"> Blog</w:t>
      </w:r>
      <w:r>
        <w:rPr>
          <w:sz w:val="22"/>
          <w:szCs w:val="22"/>
        </w:rPr>
        <w:t xml:space="preserve"> – Blog dell’Accademia di diritto e migrazioni</w:t>
      </w:r>
    </w:p>
    <w:p w14:paraId="172BCA50" w14:textId="77777777" w:rsidR="00C46E3F" w:rsidRPr="00AB439A" w:rsidRDefault="00F07198">
      <w:pPr>
        <w:spacing w:before="80"/>
        <w:ind w:left="2120" w:hanging="2120"/>
        <w:rPr>
          <w:rStyle w:val="Nessuno"/>
          <w:sz w:val="22"/>
          <w:szCs w:val="22"/>
        </w:rPr>
      </w:pPr>
      <w:r w:rsidRPr="00AB439A">
        <w:rPr>
          <w:sz w:val="22"/>
          <w:szCs w:val="22"/>
        </w:rPr>
        <w:t xml:space="preserve">Da settembre 2015 </w:t>
      </w:r>
      <w:r w:rsidRPr="00AB439A">
        <w:rPr>
          <w:sz w:val="22"/>
          <w:szCs w:val="22"/>
        </w:rPr>
        <w:tab/>
        <w:t xml:space="preserve">Rivista </w:t>
      </w:r>
      <w:r w:rsidRPr="00AB439A">
        <w:rPr>
          <w:rStyle w:val="Nessuno"/>
          <w:i/>
          <w:iCs/>
          <w:sz w:val="22"/>
          <w:szCs w:val="22"/>
        </w:rPr>
        <w:t>Diritto, immigrazione e cittadinanza</w:t>
      </w:r>
      <w:r w:rsidRPr="00AB439A">
        <w:rPr>
          <w:sz w:val="22"/>
          <w:szCs w:val="22"/>
        </w:rPr>
        <w:t xml:space="preserve"> (ISSN </w:t>
      </w:r>
      <w:r w:rsidRPr="00AB439A">
        <w:rPr>
          <w:rStyle w:val="Nessuno"/>
          <w:sz w:val="22"/>
          <w:szCs w:val="22"/>
          <w:shd w:val="clear" w:color="auto" w:fill="FFFFFF"/>
        </w:rPr>
        <w:t xml:space="preserve">1720-433X), </w:t>
      </w:r>
      <w:r w:rsidRPr="00AB439A">
        <w:rPr>
          <w:sz w:val="22"/>
          <w:szCs w:val="22"/>
        </w:rPr>
        <w:t xml:space="preserve">membro del Comitato editoriale. </w:t>
      </w:r>
    </w:p>
    <w:p w14:paraId="05FD1E15" w14:textId="77777777" w:rsidR="00C46E3F" w:rsidRPr="00AB439A" w:rsidRDefault="00F07198">
      <w:pPr>
        <w:spacing w:before="80"/>
        <w:ind w:left="2126" w:hanging="2126"/>
        <w:jc w:val="both"/>
        <w:rPr>
          <w:sz w:val="22"/>
          <w:szCs w:val="22"/>
        </w:rPr>
      </w:pPr>
      <w:proofErr w:type="spellStart"/>
      <w:r w:rsidRPr="00AB439A">
        <w:rPr>
          <w:sz w:val="22"/>
          <w:szCs w:val="22"/>
        </w:rPr>
        <w:t>Sett</w:t>
      </w:r>
      <w:proofErr w:type="spellEnd"/>
      <w:r w:rsidRPr="00AB439A">
        <w:rPr>
          <w:sz w:val="22"/>
          <w:szCs w:val="22"/>
        </w:rPr>
        <w:t xml:space="preserve"> 2007-Dic 2008 </w:t>
      </w:r>
      <w:r w:rsidRPr="00AB439A">
        <w:rPr>
          <w:sz w:val="22"/>
          <w:szCs w:val="22"/>
        </w:rPr>
        <w:tab/>
        <w:t xml:space="preserve">Rivista </w:t>
      </w:r>
      <w:r w:rsidRPr="00AB439A">
        <w:rPr>
          <w:rStyle w:val="Nessuno"/>
          <w:i/>
          <w:iCs/>
          <w:sz w:val="22"/>
          <w:szCs w:val="22"/>
        </w:rPr>
        <w:t>Amministrazione civile</w:t>
      </w:r>
      <w:r w:rsidRPr="00AB439A">
        <w:rPr>
          <w:sz w:val="22"/>
          <w:szCs w:val="22"/>
        </w:rPr>
        <w:t>, membro del Comitato editoriale</w:t>
      </w:r>
      <w:r w:rsidRPr="00AB439A">
        <w:rPr>
          <w:rStyle w:val="Nessuno"/>
          <w:i/>
          <w:iCs/>
          <w:sz w:val="22"/>
          <w:szCs w:val="22"/>
        </w:rPr>
        <w:t>.</w:t>
      </w:r>
    </w:p>
    <w:p w14:paraId="5A77B5E3" w14:textId="77777777" w:rsidR="00C46E3F" w:rsidRPr="00AB439A" w:rsidRDefault="00F07198">
      <w:pPr>
        <w:spacing w:before="80"/>
        <w:ind w:left="2126" w:hanging="2126"/>
        <w:jc w:val="both"/>
        <w:rPr>
          <w:sz w:val="22"/>
          <w:szCs w:val="22"/>
        </w:rPr>
      </w:pPr>
      <w:r w:rsidRPr="00AB439A">
        <w:rPr>
          <w:sz w:val="22"/>
          <w:szCs w:val="22"/>
        </w:rPr>
        <w:t>Gen. 2002-Dic. 2005</w:t>
      </w:r>
      <w:r w:rsidRPr="00AB439A">
        <w:rPr>
          <w:sz w:val="22"/>
          <w:szCs w:val="22"/>
        </w:rPr>
        <w:tab/>
        <w:t xml:space="preserve">Responsabile del gruppo sulla produzione normativa e la razionalizzazione, nell’ambito dell’Osservatorio sull’attività normativa del Governo, pubblicato sulla </w:t>
      </w:r>
      <w:r w:rsidRPr="00AB439A">
        <w:rPr>
          <w:rStyle w:val="Nessuno"/>
          <w:i/>
          <w:iCs/>
          <w:sz w:val="22"/>
          <w:szCs w:val="22"/>
        </w:rPr>
        <w:t>Rivista trimestrale di diritto pubblico</w:t>
      </w:r>
      <w:r w:rsidRPr="00AB439A">
        <w:rPr>
          <w:sz w:val="22"/>
          <w:szCs w:val="22"/>
        </w:rPr>
        <w:t>.</w:t>
      </w:r>
    </w:p>
    <w:p w14:paraId="3D89B063" w14:textId="77777777" w:rsidR="00C46E3F" w:rsidRPr="00AB439A" w:rsidRDefault="00F07198">
      <w:pPr>
        <w:pStyle w:val="Titolo2"/>
        <w:spacing w:before="80" w:line="240" w:lineRule="auto"/>
        <w:rPr>
          <w:sz w:val="22"/>
          <w:szCs w:val="22"/>
        </w:rPr>
      </w:pPr>
      <w:r w:rsidRPr="00AB439A">
        <w:rPr>
          <w:sz w:val="22"/>
          <w:szCs w:val="22"/>
        </w:rPr>
        <w:t>Competenze linguistiche</w:t>
      </w:r>
      <w:r w:rsidRPr="00AB439A">
        <w:rPr>
          <w:sz w:val="22"/>
          <w:szCs w:val="22"/>
        </w:rPr>
        <w:tab/>
      </w:r>
    </w:p>
    <w:p w14:paraId="6640A785" w14:textId="77777777" w:rsidR="00C46E3F" w:rsidRPr="00AB439A" w:rsidRDefault="00F07198">
      <w:pPr>
        <w:pStyle w:val="Titolo2"/>
        <w:spacing w:before="80" w:line="240" w:lineRule="auto"/>
        <w:ind w:left="2126" w:hanging="2126"/>
        <w:jc w:val="left"/>
        <w:rPr>
          <w:rStyle w:val="Nessuno"/>
          <w:b w:val="0"/>
          <w:bCs w:val="0"/>
          <w:sz w:val="22"/>
          <w:szCs w:val="22"/>
        </w:rPr>
      </w:pPr>
      <w:r w:rsidRPr="00AB439A">
        <w:rPr>
          <w:rStyle w:val="Nessuno"/>
          <w:b w:val="0"/>
          <w:bCs w:val="0"/>
          <w:sz w:val="22"/>
          <w:szCs w:val="22"/>
        </w:rPr>
        <w:t xml:space="preserve">Lingua madre: </w:t>
      </w:r>
      <w:r w:rsidRPr="00AB439A">
        <w:rPr>
          <w:rStyle w:val="Nessuno"/>
          <w:b w:val="0"/>
          <w:bCs w:val="0"/>
          <w:sz w:val="22"/>
          <w:szCs w:val="22"/>
        </w:rPr>
        <w:tab/>
      </w:r>
      <w:r w:rsidRPr="00AB439A">
        <w:rPr>
          <w:rStyle w:val="Nessuno"/>
          <w:b w:val="0"/>
          <w:bCs w:val="0"/>
          <w:i/>
          <w:iCs/>
          <w:sz w:val="22"/>
          <w:szCs w:val="22"/>
        </w:rPr>
        <w:t>Italiano</w:t>
      </w:r>
    </w:p>
    <w:p w14:paraId="59678630" w14:textId="77777777" w:rsidR="00C46E3F" w:rsidRPr="004A029B" w:rsidRDefault="00F07198">
      <w:pPr>
        <w:pStyle w:val="Titolo2"/>
        <w:spacing w:before="80" w:line="240" w:lineRule="auto"/>
        <w:ind w:left="2126" w:hanging="2126"/>
        <w:jc w:val="left"/>
        <w:rPr>
          <w:rStyle w:val="Nessuno"/>
          <w:b w:val="0"/>
          <w:bCs w:val="0"/>
          <w:i/>
          <w:iCs/>
          <w:sz w:val="22"/>
          <w:szCs w:val="22"/>
        </w:rPr>
      </w:pPr>
      <w:r w:rsidRPr="00AB439A">
        <w:rPr>
          <w:rStyle w:val="Nessuno"/>
          <w:b w:val="0"/>
          <w:bCs w:val="0"/>
          <w:sz w:val="22"/>
          <w:szCs w:val="22"/>
        </w:rPr>
        <w:t>Altre lingue:</w:t>
      </w:r>
      <w:r w:rsidRPr="00AB439A">
        <w:rPr>
          <w:rStyle w:val="Nessuno"/>
          <w:b w:val="0"/>
          <w:bCs w:val="0"/>
          <w:sz w:val="22"/>
          <w:szCs w:val="22"/>
        </w:rPr>
        <w:tab/>
      </w:r>
      <w:r w:rsidRPr="004A029B">
        <w:rPr>
          <w:rStyle w:val="Nessuno"/>
          <w:b w:val="0"/>
          <w:bCs w:val="0"/>
          <w:i/>
          <w:iCs/>
          <w:sz w:val="22"/>
          <w:szCs w:val="22"/>
        </w:rPr>
        <w:t>Inglese</w:t>
      </w:r>
      <w:r w:rsidR="004A029B" w:rsidRPr="004A029B">
        <w:rPr>
          <w:rStyle w:val="Nessuno"/>
          <w:b w:val="0"/>
          <w:bCs w:val="0"/>
          <w:i/>
          <w:iCs/>
          <w:sz w:val="22"/>
          <w:szCs w:val="22"/>
        </w:rPr>
        <w:t xml:space="preserve"> (ottima capacità di lettura, scrittura e comunicazione)</w:t>
      </w:r>
    </w:p>
    <w:p w14:paraId="7393B65A" w14:textId="77777777" w:rsidR="00C46E3F" w:rsidRPr="00D73DCA" w:rsidRDefault="004A029B" w:rsidP="00D73DCA">
      <w:pPr>
        <w:rPr>
          <w:i/>
          <w:iCs/>
          <w:sz w:val="22"/>
          <w:szCs w:val="22"/>
        </w:rPr>
      </w:pPr>
      <w:r w:rsidRPr="004A029B">
        <w:rPr>
          <w:i/>
          <w:iCs/>
          <w:sz w:val="22"/>
          <w:szCs w:val="22"/>
        </w:rPr>
        <w:tab/>
      </w:r>
      <w:r w:rsidRPr="004A029B">
        <w:rPr>
          <w:i/>
          <w:iCs/>
          <w:sz w:val="22"/>
          <w:szCs w:val="22"/>
        </w:rPr>
        <w:tab/>
      </w:r>
      <w:r w:rsidRPr="004A029B">
        <w:rPr>
          <w:i/>
          <w:iCs/>
          <w:sz w:val="22"/>
          <w:szCs w:val="22"/>
        </w:rPr>
        <w:tab/>
        <w:t>Francese (ottima capacità di lettura)</w:t>
      </w:r>
      <w:r w:rsidR="00F07198" w:rsidRPr="00AB439A">
        <w:rPr>
          <w:sz w:val="22"/>
          <w:szCs w:val="22"/>
        </w:rPr>
        <w:tab/>
      </w:r>
    </w:p>
    <w:p w14:paraId="04C78F83" w14:textId="77777777" w:rsidR="004A029B" w:rsidRPr="00C12905" w:rsidRDefault="004A029B" w:rsidP="00C12905">
      <w:pPr>
        <w:tabs>
          <w:tab w:val="right" w:pos="8478"/>
        </w:tabs>
        <w:spacing w:before="80"/>
        <w:ind w:left="4252" w:hanging="2126"/>
        <w:rPr>
          <w:sz w:val="22"/>
          <w:szCs w:val="22"/>
        </w:rPr>
      </w:pPr>
    </w:p>
    <w:p w14:paraId="76D94EF5" w14:textId="77777777" w:rsidR="00C46E3F" w:rsidRPr="00C12905" w:rsidRDefault="00F07198" w:rsidP="00C12905">
      <w:pPr>
        <w:pStyle w:val="Titolo2"/>
        <w:spacing w:before="80" w:line="240" w:lineRule="auto"/>
        <w:rPr>
          <w:rStyle w:val="Nessuno"/>
          <w:caps/>
          <w:sz w:val="22"/>
          <w:szCs w:val="22"/>
        </w:rPr>
      </w:pPr>
      <w:r w:rsidRPr="00C12905">
        <w:rPr>
          <w:rStyle w:val="Nessuno"/>
          <w:caps/>
          <w:sz w:val="22"/>
          <w:szCs w:val="22"/>
        </w:rPr>
        <w:t>Elenco delle PUBBLICAZIONI</w:t>
      </w:r>
    </w:p>
    <w:p w14:paraId="09B6F9F4" w14:textId="77777777" w:rsidR="00C46E3F" w:rsidRPr="00C12905" w:rsidRDefault="00F07198" w:rsidP="00C12905">
      <w:pPr>
        <w:numPr>
          <w:ilvl w:val="0"/>
          <w:numId w:val="2"/>
        </w:numPr>
        <w:spacing w:before="80"/>
        <w:rPr>
          <w:b/>
          <w:bCs/>
          <w:sz w:val="22"/>
          <w:szCs w:val="22"/>
        </w:rPr>
      </w:pPr>
      <w:r w:rsidRPr="00C12905">
        <w:rPr>
          <w:b/>
          <w:bCs/>
          <w:sz w:val="22"/>
          <w:szCs w:val="22"/>
        </w:rPr>
        <w:t>Monografie</w:t>
      </w:r>
    </w:p>
    <w:p w14:paraId="4B9FBD50" w14:textId="77777777" w:rsidR="00C46E3F" w:rsidRPr="00C12905" w:rsidRDefault="00F07198" w:rsidP="00C12905">
      <w:pPr>
        <w:numPr>
          <w:ilvl w:val="0"/>
          <w:numId w:val="4"/>
        </w:numPr>
        <w:spacing w:before="80"/>
        <w:jc w:val="both"/>
        <w:rPr>
          <w:sz w:val="22"/>
          <w:szCs w:val="22"/>
        </w:rPr>
      </w:pPr>
      <w:r w:rsidRPr="00C12905">
        <w:rPr>
          <w:rStyle w:val="Nessuno"/>
          <w:i/>
          <w:iCs/>
          <w:smallCaps/>
          <w:sz w:val="22"/>
          <w:szCs w:val="22"/>
        </w:rPr>
        <w:t>Le libertà degli altri. La regolazione amministrativa dei flussi migratori</w:t>
      </w:r>
      <w:r w:rsidRPr="00C12905">
        <w:rPr>
          <w:sz w:val="22"/>
          <w:szCs w:val="22"/>
        </w:rPr>
        <w:t>, Milano, Giuffrè, 2012, pp. 385 (ISBN: 8814176507).</w:t>
      </w:r>
    </w:p>
    <w:p w14:paraId="4A2E7E54" w14:textId="77777777" w:rsidR="00C46E3F" w:rsidRPr="00C12905" w:rsidRDefault="00F07198" w:rsidP="00C12905">
      <w:pPr>
        <w:numPr>
          <w:ilvl w:val="0"/>
          <w:numId w:val="4"/>
        </w:numPr>
        <w:spacing w:before="80"/>
        <w:jc w:val="both"/>
        <w:rPr>
          <w:sz w:val="22"/>
          <w:szCs w:val="22"/>
        </w:rPr>
      </w:pPr>
      <w:r w:rsidRPr="00C12905">
        <w:rPr>
          <w:rStyle w:val="Nessuno"/>
          <w:i/>
          <w:iCs/>
          <w:smallCaps/>
          <w:sz w:val="22"/>
          <w:szCs w:val="22"/>
        </w:rPr>
        <w:t>I comitati dell’Unione europea. La collegialità amministrativa negli ordinamenti compositi</w:t>
      </w:r>
      <w:r w:rsidRPr="00C12905">
        <w:rPr>
          <w:sz w:val="22"/>
          <w:szCs w:val="22"/>
        </w:rPr>
        <w:t>, Milano, Giuffrè, 2005, pp. 571 (ISBN: 8814118574).</w:t>
      </w:r>
    </w:p>
    <w:p w14:paraId="74B1354E" w14:textId="77777777" w:rsidR="00072856" w:rsidRPr="00C12905" w:rsidRDefault="00F07198" w:rsidP="00C12905">
      <w:pPr>
        <w:numPr>
          <w:ilvl w:val="0"/>
          <w:numId w:val="5"/>
        </w:numPr>
        <w:spacing w:before="80"/>
        <w:jc w:val="both"/>
        <w:rPr>
          <w:b/>
          <w:bCs/>
          <w:sz w:val="22"/>
          <w:szCs w:val="22"/>
        </w:rPr>
      </w:pPr>
      <w:r w:rsidRPr="00C12905">
        <w:rPr>
          <w:b/>
          <w:bCs/>
          <w:sz w:val="22"/>
          <w:szCs w:val="22"/>
        </w:rPr>
        <w:t>Curatele</w:t>
      </w:r>
      <w:r w:rsidR="00072856" w:rsidRPr="00C12905">
        <w:rPr>
          <w:rStyle w:val="Nessuno"/>
          <w:sz w:val="22"/>
          <w:szCs w:val="22"/>
        </w:rPr>
        <w:t xml:space="preserve"> </w:t>
      </w:r>
    </w:p>
    <w:p w14:paraId="4D56D48A" w14:textId="77777777" w:rsidR="00072856" w:rsidRPr="00C12905" w:rsidRDefault="00072856" w:rsidP="00C12905">
      <w:pPr>
        <w:numPr>
          <w:ilvl w:val="0"/>
          <w:numId w:val="6"/>
        </w:numPr>
        <w:spacing w:before="80"/>
        <w:jc w:val="both"/>
        <w:rPr>
          <w:rStyle w:val="Nessuno"/>
          <w:sz w:val="22"/>
          <w:szCs w:val="22"/>
        </w:rPr>
      </w:pPr>
      <w:r w:rsidRPr="00C12905">
        <w:rPr>
          <w:rStyle w:val="Nessuno"/>
          <w:sz w:val="22"/>
          <w:szCs w:val="22"/>
        </w:rPr>
        <w:t xml:space="preserve">(con Francesco Astone, Roberto Cavallo Perin e Anna Romeo) </w:t>
      </w:r>
      <w:r w:rsidRPr="00C12905">
        <w:rPr>
          <w:rStyle w:val="Nessuno"/>
          <w:i/>
          <w:smallCaps/>
          <w:sz w:val="22"/>
          <w:szCs w:val="22"/>
        </w:rPr>
        <w:t>Immigrazione e diritti fondamentali</w:t>
      </w:r>
      <w:r w:rsidRPr="00C12905">
        <w:rPr>
          <w:rStyle w:val="Nessuno"/>
          <w:sz w:val="22"/>
          <w:szCs w:val="22"/>
        </w:rPr>
        <w:t xml:space="preserve">, Torino, Università di Torino, 2019 (ISBN: </w:t>
      </w:r>
      <w:r w:rsidRPr="00C12905">
        <w:rPr>
          <w:rFonts w:eastAsia="Times New Roman"/>
          <w:sz w:val="22"/>
          <w:szCs w:val="22"/>
          <w:bdr w:val="none" w:sz="0" w:space="0" w:color="auto"/>
        </w:rPr>
        <w:t>9788875901356)</w:t>
      </w:r>
    </w:p>
    <w:p w14:paraId="17249EDB" w14:textId="77777777" w:rsidR="0031634A" w:rsidRPr="00C12905" w:rsidRDefault="0031634A" w:rsidP="00C12905">
      <w:pPr>
        <w:numPr>
          <w:ilvl w:val="0"/>
          <w:numId w:val="6"/>
        </w:numPr>
        <w:spacing w:before="80"/>
        <w:jc w:val="both"/>
        <w:rPr>
          <w:sz w:val="22"/>
          <w:szCs w:val="22"/>
        </w:rPr>
      </w:pPr>
      <w:r w:rsidRPr="00C12905">
        <w:rPr>
          <w:rStyle w:val="Nessuno"/>
          <w:i/>
          <w:iCs/>
          <w:smallCaps/>
          <w:sz w:val="22"/>
          <w:szCs w:val="22"/>
        </w:rPr>
        <w:t>Per una credibile politica europea dell’immigrazione e dell’asilo</w:t>
      </w:r>
      <w:r w:rsidRPr="00C12905">
        <w:rPr>
          <w:sz w:val="22"/>
          <w:szCs w:val="22"/>
        </w:rPr>
        <w:t xml:space="preserve">, Roma, Edizioni Fondazione Basso, 2018, pp. 78 (e-book) (ISBN: </w:t>
      </w:r>
      <w:r w:rsidRPr="00C12905">
        <w:rPr>
          <w:rFonts w:eastAsia="Times New Roman"/>
          <w:sz w:val="22"/>
          <w:szCs w:val="22"/>
          <w:bdr w:val="none" w:sz="0" w:space="0" w:color="auto"/>
        </w:rPr>
        <w:t xml:space="preserve">9788894323399) </w:t>
      </w:r>
    </w:p>
    <w:p w14:paraId="72EF0089" w14:textId="77777777" w:rsidR="00C46E3F" w:rsidRPr="00C12905" w:rsidRDefault="0031634A" w:rsidP="00C12905">
      <w:pPr>
        <w:numPr>
          <w:ilvl w:val="0"/>
          <w:numId w:val="6"/>
        </w:numPr>
        <w:spacing w:before="80"/>
        <w:jc w:val="both"/>
        <w:rPr>
          <w:sz w:val="22"/>
          <w:szCs w:val="22"/>
        </w:rPr>
      </w:pPr>
      <w:r w:rsidRPr="00C12905">
        <w:rPr>
          <w:sz w:val="22"/>
          <w:szCs w:val="22"/>
        </w:rPr>
        <w:t xml:space="preserve"> </w:t>
      </w:r>
      <w:r w:rsidR="00F07198" w:rsidRPr="00C12905">
        <w:rPr>
          <w:sz w:val="22"/>
          <w:szCs w:val="22"/>
        </w:rPr>
        <w:t>(con Bernardo Giorgio Mattarella)</w:t>
      </w:r>
      <w:r w:rsidR="00F07198" w:rsidRPr="00C12905">
        <w:rPr>
          <w:rStyle w:val="Nessuno"/>
          <w:i/>
          <w:iCs/>
          <w:smallCaps/>
          <w:sz w:val="22"/>
          <w:szCs w:val="22"/>
        </w:rPr>
        <w:t xml:space="preserve"> L’accesso dei cittadini. Esperienze di informazione amministrativa a confronto</w:t>
      </w:r>
      <w:r w:rsidR="00F07198" w:rsidRPr="00C12905">
        <w:rPr>
          <w:rStyle w:val="Nessuno"/>
          <w:smallCaps/>
          <w:sz w:val="22"/>
          <w:szCs w:val="22"/>
        </w:rPr>
        <w:t>,</w:t>
      </w:r>
      <w:r w:rsidR="00F07198" w:rsidRPr="00C12905">
        <w:rPr>
          <w:sz w:val="22"/>
          <w:szCs w:val="22"/>
        </w:rPr>
        <w:t xml:space="preserve"> Napoli, Editoriale Scientifica, 2018, pp. 273 (ISBN: </w:t>
      </w:r>
      <w:r w:rsidR="00F07198" w:rsidRPr="00C12905">
        <w:rPr>
          <w:rStyle w:val="Nessuno"/>
          <w:sz w:val="22"/>
          <w:szCs w:val="22"/>
        </w:rPr>
        <w:t>9788893912822)</w:t>
      </w:r>
    </w:p>
    <w:p w14:paraId="55F484D3" w14:textId="77777777" w:rsidR="00C46E3F" w:rsidRPr="00C12905" w:rsidRDefault="00F07198" w:rsidP="00C12905">
      <w:pPr>
        <w:numPr>
          <w:ilvl w:val="0"/>
          <w:numId w:val="6"/>
        </w:numPr>
        <w:spacing w:before="80"/>
        <w:jc w:val="both"/>
        <w:rPr>
          <w:sz w:val="22"/>
          <w:szCs w:val="22"/>
        </w:rPr>
      </w:pPr>
      <w:r w:rsidRPr="00C12905">
        <w:rPr>
          <w:rStyle w:val="Nessuno"/>
          <w:i/>
          <w:iCs/>
          <w:smallCaps/>
          <w:sz w:val="22"/>
          <w:szCs w:val="22"/>
        </w:rPr>
        <w:t xml:space="preserve">La crisi migratoria tra Italia e Unione europea: diagnosi e prospettive, </w:t>
      </w:r>
      <w:r w:rsidRPr="00C12905">
        <w:rPr>
          <w:sz w:val="22"/>
          <w:szCs w:val="22"/>
        </w:rPr>
        <w:t>Napoli, Editoriale Scientifica, 2017, pp. 354 (ISBN: 9788893910927).</w:t>
      </w:r>
    </w:p>
    <w:p w14:paraId="209872A3" w14:textId="77777777" w:rsidR="00C46E3F" w:rsidRPr="00C12905" w:rsidRDefault="00F07198" w:rsidP="00C12905">
      <w:pPr>
        <w:numPr>
          <w:ilvl w:val="0"/>
          <w:numId w:val="6"/>
        </w:numPr>
        <w:spacing w:before="80"/>
        <w:jc w:val="both"/>
        <w:rPr>
          <w:sz w:val="22"/>
          <w:szCs w:val="22"/>
        </w:rPr>
      </w:pPr>
      <w:r w:rsidRPr="00C12905">
        <w:rPr>
          <w:rStyle w:val="Nessuno"/>
          <w:i/>
          <w:iCs/>
          <w:smallCaps/>
          <w:sz w:val="22"/>
          <w:szCs w:val="22"/>
        </w:rPr>
        <w:t xml:space="preserve">Oltre lo </w:t>
      </w:r>
      <w:r w:rsidRPr="00C12905">
        <w:rPr>
          <w:rStyle w:val="Nessuno"/>
          <w:smallCaps/>
          <w:sz w:val="22"/>
          <w:szCs w:val="22"/>
        </w:rPr>
        <w:t>ius soli</w:t>
      </w:r>
      <w:r w:rsidRPr="00C12905">
        <w:rPr>
          <w:rStyle w:val="Nessuno"/>
          <w:i/>
          <w:iCs/>
          <w:smallCaps/>
          <w:sz w:val="22"/>
          <w:szCs w:val="22"/>
        </w:rPr>
        <w:t>. La cittadinanza italiana in prospettiva comparata</w:t>
      </w:r>
      <w:r w:rsidRPr="00C12905">
        <w:rPr>
          <w:sz w:val="22"/>
          <w:szCs w:val="22"/>
        </w:rPr>
        <w:t>, Napoli, Editoriale Scientifica, 2014, pp. 242 (ISBN: 9788863426878).</w:t>
      </w:r>
    </w:p>
    <w:p w14:paraId="1372A4D8" w14:textId="77777777" w:rsidR="00C46E3F" w:rsidRPr="00C12905" w:rsidRDefault="00F07198" w:rsidP="00C12905">
      <w:pPr>
        <w:numPr>
          <w:ilvl w:val="0"/>
          <w:numId w:val="6"/>
        </w:numPr>
        <w:spacing w:before="80"/>
        <w:jc w:val="both"/>
        <w:rPr>
          <w:sz w:val="22"/>
          <w:szCs w:val="22"/>
          <w:lang w:val="en-US"/>
        </w:rPr>
      </w:pPr>
      <w:r w:rsidRPr="00C12905">
        <w:rPr>
          <w:rStyle w:val="Nessuno"/>
          <w:sz w:val="22"/>
          <w:szCs w:val="22"/>
        </w:rPr>
        <w:t xml:space="preserve">(con Sabino </w:t>
      </w:r>
      <w:proofErr w:type="spellStart"/>
      <w:r w:rsidRPr="00C12905">
        <w:rPr>
          <w:rStyle w:val="Nessuno"/>
          <w:sz w:val="22"/>
          <w:szCs w:val="22"/>
        </w:rPr>
        <w:t>Cassese</w:t>
      </w:r>
      <w:proofErr w:type="spellEnd"/>
      <w:r w:rsidRPr="00C12905">
        <w:rPr>
          <w:rStyle w:val="Nessuno"/>
          <w:sz w:val="22"/>
          <w:szCs w:val="22"/>
        </w:rPr>
        <w:t xml:space="preserve"> </w:t>
      </w:r>
      <w:r w:rsidRPr="00C12905">
        <w:rPr>
          <w:rStyle w:val="Nessuno"/>
          <w:i/>
          <w:iCs/>
          <w:sz w:val="22"/>
          <w:szCs w:val="22"/>
        </w:rPr>
        <w:t>et al.</w:t>
      </w:r>
      <w:r w:rsidRPr="00C12905">
        <w:rPr>
          <w:rStyle w:val="Nessuno"/>
          <w:sz w:val="22"/>
          <w:szCs w:val="22"/>
        </w:rPr>
        <w:t xml:space="preserve">) </w:t>
      </w:r>
      <w:r w:rsidRPr="00C12905">
        <w:rPr>
          <w:rStyle w:val="Nessuno"/>
          <w:i/>
          <w:iCs/>
          <w:smallCaps/>
          <w:color w:val="0000FF"/>
          <w:sz w:val="22"/>
          <w:szCs w:val="22"/>
          <w:u w:val="single" w:color="0000FF"/>
          <w:lang w:val="en-US"/>
        </w:rPr>
        <w:t>Global Administrative Law: The Casebook</w:t>
      </w:r>
      <w:r w:rsidRPr="00C12905">
        <w:rPr>
          <w:rStyle w:val="Nessuno"/>
          <w:sz w:val="22"/>
          <w:szCs w:val="22"/>
          <w:lang w:val="en-US"/>
        </w:rPr>
        <w:t>, 3 ed., New York-Rome, IRPA-IILJ, 2012 (ISBN: 9788890758218).</w:t>
      </w:r>
    </w:p>
    <w:p w14:paraId="302AACD7" w14:textId="77777777" w:rsidR="00C46E3F" w:rsidRDefault="00F07198" w:rsidP="00C12905">
      <w:pPr>
        <w:numPr>
          <w:ilvl w:val="0"/>
          <w:numId w:val="6"/>
        </w:numPr>
        <w:spacing w:before="80"/>
        <w:jc w:val="both"/>
        <w:rPr>
          <w:rStyle w:val="Nessuno"/>
          <w:sz w:val="22"/>
          <w:szCs w:val="22"/>
          <w:lang w:val="en-US"/>
        </w:rPr>
      </w:pPr>
      <w:r w:rsidRPr="00C12905">
        <w:rPr>
          <w:rStyle w:val="Nessuno"/>
          <w:sz w:val="22"/>
          <w:szCs w:val="22"/>
        </w:rPr>
        <w:t xml:space="preserve">(con Sabino </w:t>
      </w:r>
      <w:proofErr w:type="spellStart"/>
      <w:r w:rsidRPr="00C12905">
        <w:rPr>
          <w:rStyle w:val="Nessuno"/>
          <w:sz w:val="22"/>
          <w:szCs w:val="22"/>
        </w:rPr>
        <w:t>Cassese</w:t>
      </w:r>
      <w:proofErr w:type="spellEnd"/>
      <w:r w:rsidRPr="00C12905">
        <w:rPr>
          <w:rStyle w:val="Nessuno"/>
          <w:sz w:val="22"/>
          <w:szCs w:val="22"/>
        </w:rPr>
        <w:t xml:space="preserve"> </w:t>
      </w:r>
      <w:r w:rsidRPr="00C12905">
        <w:rPr>
          <w:rStyle w:val="Nessuno"/>
          <w:i/>
          <w:iCs/>
          <w:sz w:val="22"/>
          <w:szCs w:val="22"/>
        </w:rPr>
        <w:t>et al.</w:t>
      </w:r>
      <w:r w:rsidRPr="00C12905">
        <w:rPr>
          <w:rStyle w:val="Nessuno"/>
          <w:sz w:val="22"/>
          <w:szCs w:val="22"/>
        </w:rPr>
        <w:t xml:space="preserve">) </w:t>
      </w:r>
      <w:hyperlink r:id="rId22" w:history="1">
        <w:r w:rsidRPr="00176026">
          <w:rPr>
            <w:rStyle w:val="Hyperlink2"/>
            <w:rFonts w:eastAsia="Arial Unicode MS"/>
            <w:sz w:val="22"/>
            <w:szCs w:val="22"/>
          </w:rPr>
          <w:t>Global Administrative Law: Cases, Materials, Issues</w:t>
        </w:r>
      </w:hyperlink>
      <w:r w:rsidRPr="00176026">
        <w:rPr>
          <w:rStyle w:val="Nessuno"/>
          <w:sz w:val="22"/>
          <w:szCs w:val="22"/>
          <w:lang w:val="en-US"/>
        </w:rPr>
        <w:t>, New York-Rome, IRPA-IILJ, 2008, pp. 246.</w:t>
      </w:r>
    </w:p>
    <w:p w14:paraId="70357AAF" w14:textId="77777777" w:rsidR="009C351B" w:rsidRDefault="009C351B" w:rsidP="009C351B">
      <w:pPr>
        <w:pStyle w:val="Paragrafoelenco"/>
        <w:numPr>
          <w:ilvl w:val="0"/>
          <w:numId w:val="7"/>
        </w:numPr>
        <w:tabs>
          <w:tab w:val="left" w:pos="426"/>
          <w:tab w:val="left" w:pos="709"/>
        </w:tabs>
        <w:spacing w:before="80"/>
        <w:contextualSpacing w:val="0"/>
        <w:jc w:val="both"/>
        <w:rPr>
          <w:rStyle w:val="Nessuno"/>
          <w:b/>
          <w:bCs/>
          <w:sz w:val="22"/>
          <w:szCs w:val="22"/>
          <w:shd w:val="clear" w:color="auto" w:fill="FFFFFF"/>
        </w:rPr>
      </w:pPr>
      <w:r w:rsidRPr="00C12905">
        <w:rPr>
          <w:rStyle w:val="Nessuno"/>
          <w:b/>
          <w:bCs/>
          <w:sz w:val="22"/>
          <w:szCs w:val="22"/>
          <w:shd w:val="clear" w:color="auto" w:fill="FFFFFF"/>
        </w:rPr>
        <w:t>Voci in dizionari ed enciclopedie</w:t>
      </w:r>
    </w:p>
    <w:p w14:paraId="4EB08FD2" w14:textId="77777777" w:rsidR="009C351B" w:rsidRPr="009C351B" w:rsidRDefault="009C351B" w:rsidP="009C351B">
      <w:pPr>
        <w:pStyle w:val="Paragrafoelenco"/>
        <w:numPr>
          <w:ilvl w:val="0"/>
          <w:numId w:val="22"/>
        </w:numPr>
        <w:tabs>
          <w:tab w:val="left" w:pos="426"/>
        </w:tabs>
        <w:spacing w:before="80"/>
        <w:ind w:left="426" w:hanging="426"/>
        <w:contextualSpacing w:val="0"/>
        <w:jc w:val="both"/>
        <w:rPr>
          <w:bCs/>
          <w:sz w:val="22"/>
          <w:szCs w:val="22"/>
          <w:shd w:val="clear" w:color="auto" w:fill="FFFFFF"/>
        </w:rPr>
      </w:pPr>
      <w:r w:rsidRPr="009C351B">
        <w:rPr>
          <w:rStyle w:val="Nessuno"/>
          <w:bCs/>
          <w:i/>
          <w:smallCaps/>
          <w:sz w:val="22"/>
          <w:szCs w:val="22"/>
          <w:shd w:val="clear" w:color="auto" w:fill="FFFFFF"/>
        </w:rPr>
        <w:t>Cittadinanza (diritto di)</w:t>
      </w:r>
      <w:r w:rsidRPr="009C351B">
        <w:rPr>
          <w:rStyle w:val="Nessuno"/>
          <w:bCs/>
          <w:sz w:val="22"/>
          <w:szCs w:val="22"/>
          <w:shd w:val="clear" w:color="auto" w:fill="FFFFFF"/>
        </w:rPr>
        <w:t xml:space="preserve">, in </w:t>
      </w:r>
      <w:r w:rsidRPr="009C351B">
        <w:rPr>
          <w:rFonts w:eastAsia="Times New Roman"/>
          <w:i/>
          <w:iCs/>
          <w:color w:val="000000"/>
          <w:sz w:val="22"/>
          <w:szCs w:val="22"/>
          <w:bdr w:val="none" w:sz="0" w:space="0" w:color="auto"/>
          <w:shd w:val="clear" w:color="auto" w:fill="FFFFFF"/>
        </w:rPr>
        <w:t>X Appendice dell’Enciclopedia Italiana di Lettere, Scienze e Arti</w:t>
      </w:r>
      <w:r w:rsidRPr="009C351B">
        <w:rPr>
          <w:rFonts w:eastAsia="Times New Roman"/>
          <w:color w:val="000000"/>
          <w:sz w:val="22"/>
          <w:szCs w:val="22"/>
          <w:bdr w:val="none" w:sz="0" w:space="0" w:color="auto"/>
          <w:shd w:val="clear" w:color="auto" w:fill="FFFFFF"/>
        </w:rPr>
        <w:t xml:space="preserve">, </w:t>
      </w:r>
      <w:r w:rsidRPr="009C351B">
        <w:rPr>
          <w:rFonts w:eastAsia="Times New Roman"/>
          <w:i/>
          <w:iCs/>
          <w:color w:val="000000"/>
          <w:sz w:val="22"/>
          <w:szCs w:val="22"/>
          <w:bdr w:val="none" w:sz="0" w:space="0" w:color="auto"/>
          <w:shd w:val="clear" w:color="auto" w:fill="FFFFFF"/>
        </w:rPr>
        <w:t>Le</w:t>
      </w:r>
      <w:r w:rsidRPr="009C351B">
        <w:rPr>
          <w:rFonts w:eastAsia="Times New Roman"/>
          <w:color w:val="000000"/>
          <w:sz w:val="22"/>
          <w:szCs w:val="22"/>
          <w:bdr w:val="none" w:sz="0" w:space="0" w:color="auto"/>
          <w:shd w:val="clear" w:color="auto" w:fill="FFFFFF"/>
        </w:rPr>
        <w:t> </w:t>
      </w:r>
      <w:r w:rsidRPr="009C351B">
        <w:rPr>
          <w:rFonts w:eastAsia="Times New Roman"/>
          <w:i/>
          <w:iCs/>
          <w:color w:val="000000"/>
          <w:sz w:val="22"/>
          <w:szCs w:val="22"/>
          <w:bdr w:val="none" w:sz="0" w:space="0" w:color="auto"/>
          <w:shd w:val="clear" w:color="auto" w:fill="FFFFFF"/>
        </w:rPr>
        <w:t>Parole del XXI Secolo</w:t>
      </w:r>
      <w:r w:rsidRPr="009C351B">
        <w:rPr>
          <w:rFonts w:eastAsia="Times New Roman"/>
          <w:color w:val="000000"/>
          <w:sz w:val="22"/>
          <w:szCs w:val="22"/>
          <w:bdr w:val="none" w:sz="0" w:space="0" w:color="auto"/>
          <w:shd w:val="clear" w:color="auto" w:fill="FFFFFF"/>
        </w:rPr>
        <w:t xml:space="preserve">, </w:t>
      </w:r>
      <w:r w:rsidRPr="009C351B">
        <w:rPr>
          <w:rStyle w:val="Nessuno"/>
          <w:bCs/>
          <w:sz w:val="22"/>
          <w:szCs w:val="22"/>
          <w:shd w:val="clear" w:color="auto" w:fill="FFFFFF"/>
        </w:rPr>
        <w:t xml:space="preserve">a cura di </w:t>
      </w:r>
      <w:r w:rsidRPr="009C351B">
        <w:rPr>
          <w:rFonts w:eastAsia="Times New Roman"/>
          <w:color w:val="222222"/>
          <w:sz w:val="22"/>
          <w:szCs w:val="22"/>
        </w:rPr>
        <w:t>T. Gregory e C. Ossola, Roma, Treccani, 2020, p. 261-267</w:t>
      </w:r>
      <w:r w:rsidRPr="009C351B">
        <w:rPr>
          <w:rStyle w:val="Nessuno"/>
          <w:bCs/>
          <w:sz w:val="22"/>
          <w:szCs w:val="22"/>
          <w:shd w:val="clear" w:color="auto" w:fill="FFFFFF"/>
        </w:rPr>
        <w:t xml:space="preserve"> (ISBN: </w:t>
      </w:r>
      <w:r w:rsidRPr="009C351B">
        <w:rPr>
          <w:rFonts w:eastAsia="Times New Roman"/>
          <w:color w:val="000000"/>
          <w:sz w:val="22"/>
          <w:szCs w:val="22"/>
          <w:bdr w:val="none" w:sz="0" w:space="0" w:color="auto"/>
          <w:shd w:val="clear" w:color="auto" w:fill="FFFFFF"/>
        </w:rPr>
        <w:t>978-88-12-00876-6).</w:t>
      </w:r>
    </w:p>
    <w:p w14:paraId="668A5C0E" w14:textId="77777777" w:rsidR="009C351B" w:rsidRDefault="009C351B" w:rsidP="009C351B">
      <w:pPr>
        <w:pStyle w:val="Paragrafoelenco"/>
        <w:numPr>
          <w:ilvl w:val="0"/>
          <w:numId w:val="22"/>
        </w:numPr>
        <w:tabs>
          <w:tab w:val="left" w:pos="426"/>
        </w:tabs>
        <w:spacing w:before="80"/>
        <w:ind w:left="426" w:hanging="426"/>
        <w:contextualSpacing w:val="0"/>
        <w:jc w:val="both"/>
        <w:rPr>
          <w:rStyle w:val="Nessuno"/>
          <w:bCs/>
          <w:sz w:val="22"/>
          <w:szCs w:val="22"/>
          <w:shd w:val="clear" w:color="auto" w:fill="FFFFFF"/>
        </w:rPr>
      </w:pPr>
      <w:r w:rsidRPr="00C12905">
        <w:rPr>
          <w:rStyle w:val="Nessuno"/>
          <w:bCs/>
          <w:sz w:val="22"/>
          <w:szCs w:val="22"/>
          <w:shd w:val="clear" w:color="auto" w:fill="FFFFFF"/>
        </w:rPr>
        <w:t xml:space="preserve">(con Daniela Vitiello) </w:t>
      </w:r>
      <w:r w:rsidRPr="00C12905">
        <w:rPr>
          <w:rStyle w:val="Nessuno"/>
          <w:bCs/>
          <w:i/>
          <w:smallCaps/>
          <w:sz w:val="22"/>
          <w:szCs w:val="22"/>
          <w:shd w:val="clear" w:color="auto" w:fill="FFFFFF"/>
        </w:rPr>
        <w:t>Non respingimento</w:t>
      </w:r>
      <w:r w:rsidRPr="00C12905">
        <w:rPr>
          <w:rStyle w:val="Nessuno"/>
          <w:bCs/>
          <w:sz w:val="22"/>
          <w:szCs w:val="22"/>
          <w:shd w:val="clear" w:color="auto" w:fill="FFFFFF"/>
        </w:rPr>
        <w:t xml:space="preserve">, in </w:t>
      </w:r>
      <w:r w:rsidRPr="00C12905">
        <w:rPr>
          <w:rStyle w:val="Nessuno"/>
          <w:bCs/>
          <w:i/>
          <w:sz w:val="22"/>
          <w:szCs w:val="22"/>
          <w:shd w:val="clear" w:color="auto" w:fill="FFFFFF"/>
        </w:rPr>
        <w:t>Dizionario dei diritti degli stranieri</w:t>
      </w:r>
      <w:r w:rsidRPr="00C12905">
        <w:rPr>
          <w:rStyle w:val="Nessuno"/>
          <w:bCs/>
          <w:sz w:val="22"/>
          <w:szCs w:val="22"/>
          <w:shd w:val="clear" w:color="auto" w:fill="FFFFFF"/>
        </w:rPr>
        <w:t xml:space="preserve">, a cura di C. </w:t>
      </w:r>
      <w:proofErr w:type="spellStart"/>
      <w:r w:rsidRPr="00C12905">
        <w:rPr>
          <w:rStyle w:val="Nessuno"/>
          <w:bCs/>
          <w:sz w:val="22"/>
          <w:szCs w:val="22"/>
          <w:shd w:val="clear" w:color="auto" w:fill="FFFFFF"/>
        </w:rPr>
        <w:t>Panzera</w:t>
      </w:r>
      <w:proofErr w:type="spellEnd"/>
      <w:r w:rsidRPr="00C12905">
        <w:rPr>
          <w:rStyle w:val="Nessuno"/>
          <w:bCs/>
          <w:sz w:val="22"/>
          <w:szCs w:val="22"/>
          <w:shd w:val="clear" w:color="auto" w:fill="FFFFFF"/>
        </w:rPr>
        <w:t xml:space="preserve"> e A. Rauti, </w:t>
      </w:r>
      <w:r>
        <w:rPr>
          <w:rStyle w:val="Nessuno"/>
          <w:bCs/>
          <w:sz w:val="22"/>
          <w:szCs w:val="22"/>
          <w:shd w:val="clear" w:color="auto" w:fill="FFFFFF"/>
        </w:rPr>
        <w:t xml:space="preserve">Napoli, editoriale Scientifica, </w:t>
      </w:r>
      <w:r w:rsidRPr="00C12905">
        <w:rPr>
          <w:rStyle w:val="Nessuno"/>
          <w:bCs/>
          <w:sz w:val="22"/>
          <w:szCs w:val="22"/>
          <w:shd w:val="clear" w:color="auto" w:fill="FFFFFF"/>
        </w:rPr>
        <w:t xml:space="preserve">2020, pp. </w:t>
      </w:r>
      <w:r>
        <w:rPr>
          <w:rStyle w:val="Nessuno"/>
          <w:bCs/>
          <w:sz w:val="22"/>
          <w:szCs w:val="22"/>
          <w:shd w:val="clear" w:color="auto" w:fill="FFFFFF"/>
        </w:rPr>
        <w:t>469-496.</w:t>
      </w:r>
    </w:p>
    <w:p w14:paraId="64FA6D16" w14:textId="77777777" w:rsidR="00C46E3F" w:rsidRPr="00C12905" w:rsidRDefault="00F07198" w:rsidP="00C12905">
      <w:pPr>
        <w:numPr>
          <w:ilvl w:val="0"/>
          <w:numId w:val="7"/>
        </w:numPr>
        <w:spacing w:before="80"/>
        <w:jc w:val="both"/>
        <w:rPr>
          <w:b/>
          <w:bCs/>
          <w:sz w:val="22"/>
          <w:szCs w:val="22"/>
        </w:rPr>
      </w:pPr>
      <w:r w:rsidRPr="00C12905">
        <w:rPr>
          <w:b/>
          <w:bCs/>
          <w:sz w:val="22"/>
          <w:szCs w:val="22"/>
        </w:rPr>
        <w:t>Articoli su riviste nazionali e internazionali</w:t>
      </w:r>
    </w:p>
    <w:p w14:paraId="7637C353" w14:textId="77777777" w:rsidR="00921EDB" w:rsidRPr="000F492F" w:rsidRDefault="001042EE" w:rsidP="00C12905">
      <w:pPr>
        <w:pStyle w:val="Paragrafoelenco"/>
        <w:numPr>
          <w:ilvl w:val="0"/>
          <w:numId w:val="22"/>
        </w:numPr>
        <w:tabs>
          <w:tab w:val="left" w:pos="709"/>
        </w:tabs>
        <w:spacing w:before="80"/>
        <w:ind w:left="426" w:hanging="426"/>
        <w:contextualSpacing w:val="0"/>
        <w:jc w:val="both"/>
        <w:rPr>
          <w:i/>
          <w:iCs/>
          <w:sz w:val="22"/>
          <w:szCs w:val="22"/>
        </w:rPr>
      </w:pPr>
      <w:r>
        <w:rPr>
          <w:rStyle w:val="Nessuno"/>
          <w:i/>
          <w:iCs/>
          <w:smallCaps/>
          <w:sz w:val="22"/>
          <w:szCs w:val="22"/>
        </w:rPr>
        <w:t>La chimera di Tampere</w:t>
      </w:r>
      <w:r w:rsidRPr="001042EE">
        <w:rPr>
          <w:rStyle w:val="Nessuno"/>
          <w:iCs/>
          <w:smallCaps/>
          <w:sz w:val="22"/>
          <w:szCs w:val="22"/>
        </w:rPr>
        <w:t xml:space="preserve">, </w:t>
      </w:r>
      <w:r w:rsidRPr="001042EE">
        <w:rPr>
          <w:rStyle w:val="Nessuno"/>
          <w:iCs/>
          <w:sz w:val="22"/>
          <w:szCs w:val="22"/>
        </w:rPr>
        <w:t xml:space="preserve">in </w:t>
      </w:r>
      <w:r w:rsidRPr="001042EE">
        <w:rPr>
          <w:rStyle w:val="Nessuno"/>
          <w:i/>
          <w:iCs/>
          <w:sz w:val="22"/>
          <w:szCs w:val="22"/>
        </w:rPr>
        <w:t>Diritto pubblico</w:t>
      </w:r>
      <w:r w:rsidRPr="001042EE">
        <w:rPr>
          <w:rStyle w:val="Nessuno"/>
          <w:iCs/>
          <w:sz w:val="22"/>
          <w:szCs w:val="22"/>
        </w:rPr>
        <w:t>, 2020, n. 1, pp. 3-14 (</w:t>
      </w:r>
      <w:r w:rsidR="00921EDB" w:rsidRPr="001042EE">
        <w:rPr>
          <w:rStyle w:val="Nessuno"/>
          <w:iCs/>
          <w:sz w:val="22"/>
          <w:szCs w:val="22"/>
        </w:rPr>
        <w:t>ISS</w:t>
      </w:r>
      <w:r w:rsidR="00921EDB" w:rsidRPr="001042EE">
        <w:rPr>
          <w:rStyle w:val="Nessuno"/>
          <w:iCs/>
          <w:color w:val="000000" w:themeColor="text1"/>
          <w:sz w:val="22"/>
          <w:szCs w:val="22"/>
        </w:rPr>
        <w:t>N:</w:t>
      </w:r>
      <w:r>
        <w:rPr>
          <w:rStyle w:val="Nessuno"/>
          <w:iCs/>
          <w:color w:val="000000" w:themeColor="text1"/>
          <w:sz w:val="22"/>
          <w:szCs w:val="22"/>
        </w:rPr>
        <w:t xml:space="preserve"> 1721-8985</w:t>
      </w:r>
      <w:r w:rsidR="00921EDB" w:rsidRPr="001042EE">
        <w:rPr>
          <w:rFonts w:eastAsia="Times New Roman"/>
          <w:color w:val="000000" w:themeColor="text1"/>
          <w:sz w:val="22"/>
          <w:szCs w:val="22"/>
          <w:bdr w:val="none" w:sz="0" w:space="0" w:color="auto"/>
          <w:shd w:val="clear" w:color="auto" w:fill="FFFFFF"/>
        </w:rPr>
        <w:t>)</w:t>
      </w:r>
    </w:p>
    <w:p w14:paraId="544D3B4A" w14:textId="77777777" w:rsidR="000F492F" w:rsidRPr="000F492F" w:rsidRDefault="000F492F" w:rsidP="000F492F">
      <w:pPr>
        <w:pStyle w:val="Paragrafoelenco"/>
        <w:numPr>
          <w:ilvl w:val="0"/>
          <w:numId w:val="22"/>
        </w:numPr>
        <w:tabs>
          <w:tab w:val="left" w:pos="709"/>
        </w:tabs>
        <w:spacing w:before="80"/>
        <w:ind w:left="426" w:hanging="426"/>
        <w:contextualSpacing w:val="0"/>
        <w:jc w:val="both"/>
        <w:rPr>
          <w:rStyle w:val="Nessuno"/>
          <w:i/>
          <w:iCs/>
          <w:sz w:val="22"/>
          <w:szCs w:val="22"/>
        </w:rPr>
      </w:pPr>
      <w:r w:rsidRPr="000F492F">
        <w:rPr>
          <w:rStyle w:val="Nessuno"/>
          <w:i/>
          <w:iCs/>
          <w:smallCaps/>
          <w:sz w:val="22"/>
          <w:szCs w:val="22"/>
        </w:rPr>
        <w:t>Il FOIA italiano e i suoi critici: per un dibattito scientifico meno platonico, in Diritto amministrativo</w:t>
      </w:r>
      <w:r w:rsidRPr="000F492F">
        <w:rPr>
          <w:rStyle w:val="Nessuno"/>
          <w:iCs/>
          <w:sz w:val="22"/>
          <w:szCs w:val="22"/>
        </w:rPr>
        <w:t>, 2019, n. 3, pp. 453-495 (ISSN: 1720-4526)</w:t>
      </w:r>
      <w:r w:rsidRPr="000F492F">
        <w:rPr>
          <w:rStyle w:val="Nessuno"/>
          <w:i/>
          <w:iCs/>
          <w:sz w:val="22"/>
          <w:szCs w:val="22"/>
        </w:rPr>
        <w:t xml:space="preserve"> </w:t>
      </w:r>
    </w:p>
    <w:p w14:paraId="31E874B4" w14:textId="77777777" w:rsidR="0031634A" w:rsidRPr="00C12905" w:rsidRDefault="0031634A" w:rsidP="00C12905">
      <w:pPr>
        <w:numPr>
          <w:ilvl w:val="0"/>
          <w:numId w:val="22"/>
        </w:numPr>
        <w:tabs>
          <w:tab w:val="left" w:pos="709"/>
        </w:tabs>
        <w:spacing w:before="80"/>
        <w:ind w:left="426" w:hanging="426"/>
        <w:jc w:val="both"/>
        <w:rPr>
          <w:rStyle w:val="Nessuno"/>
          <w:i/>
          <w:iCs/>
          <w:sz w:val="22"/>
          <w:szCs w:val="22"/>
        </w:rPr>
      </w:pPr>
      <w:r w:rsidRPr="00C12905">
        <w:rPr>
          <w:rStyle w:val="Nessuno"/>
          <w:i/>
          <w:iCs/>
          <w:smallCaps/>
          <w:sz w:val="22"/>
          <w:szCs w:val="22"/>
        </w:rPr>
        <w:lastRenderedPageBreak/>
        <w:t>Il diritto dell’immigrazione: quattro sfide</w:t>
      </w:r>
      <w:r w:rsidRPr="00C12905">
        <w:rPr>
          <w:rStyle w:val="Nessuno"/>
          <w:i/>
          <w:iCs/>
          <w:sz w:val="22"/>
          <w:szCs w:val="22"/>
        </w:rPr>
        <w:t>, in Rivista trimestrale di diritto pubblico</w:t>
      </w:r>
      <w:r w:rsidRPr="00C12905">
        <w:rPr>
          <w:rStyle w:val="Nessuno"/>
          <w:iCs/>
          <w:sz w:val="22"/>
          <w:szCs w:val="22"/>
        </w:rPr>
        <w:t xml:space="preserve">, 2019, fasc. 2, pp. </w:t>
      </w:r>
      <w:r w:rsidR="004D3CC5" w:rsidRPr="00C12905">
        <w:rPr>
          <w:rStyle w:val="Nessuno"/>
          <w:iCs/>
          <w:sz w:val="22"/>
          <w:szCs w:val="22"/>
        </w:rPr>
        <w:t>38</w:t>
      </w:r>
      <w:r w:rsidR="00791262" w:rsidRPr="00C12905">
        <w:rPr>
          <w:rStyle w:val="Nessuno"/>
          <w:iCs/>
          <w:sz w:val="22"/>
          <w:szCs w:val="22"/>
        </w:rPr>
        <w:t>1</w:t>
      </w:r>
      <w:r w:rsidR="004D3CC5" w:rsidRPr="00C12905">
        <w:rPr>
          <w:rStyle w:val="Nessuno"/>
          <w:iCs/>
          <w:sz w:val="22"/>
          <w:szCs w:val="22"/>
        </w:rPr>
        <w:t xml:space="preserve">-393 </w:t>
      </w:r>
      <w:r w:rsidR="004D3CC5" w:rsidRPr="00C12905">
        <w:rPr>
          <w:rStyle w:val="Nessuno"/>
          <w:sz w:val="22"/>
          <w:szCs w:val="22"/>
        </w:rPr>
        <w:t>(</w:t>
      </w:r>
      <w:r w:rsidR="004D3CC5" w:rsidRPr="00C12905">
        <w:rPr>
          <w:rStyle w:val="Nessuno"/>
          <w:sz w:val="22"/>
          <w:szCs w:val="22"/>
          <w:shd w:val="clear" w:color="auto" w:fill="FFFFFF"/>
        </w:rPr>
        <w:t>ISSN: 2499-2526</w:t>
      </w:r>
      <w:r w:rsidR="004D3CC5" w:rsidRPr="00C12905">
        <w:rPr>
          <w:rStyle w:val="Nessuno"/>
          <w:sz w:val="22"/>
          <w:szCs w:val="22"/>
        </w:rPr>
        <w:t>)</w:t>
      </w:r>
      <w:r w:rsidR="004D3CC5" w:rsidRPr="00C12905">
        <w:rPr>
          <w:rStyle w:val="Nessuno"/>
          <w:iCs/>
          <w:sz w:val="22"/>
          <w:szCs w:val="22"/>
        </w:rPr>
        <w:t>.</w:t>
      </w:r>
    </w:p>
    <w:p w14:paraId="3DD1E9AB" w14:textId="77777777" w:rsidR="00C46E3F" w:rsidRPr="00C12905" w:rsidRDefault="00F07198" w:rsidP="00C12905">
      <w:pPr>
        <w:numPr>
          <w:ilvl w:val="0"/>
          <w:numId w:val="22"/>
        </w:numPr>
        <w:tabs>
          <w:tab w:val="left" w:pos="709"/>
        </w:tabs>
        <w:spacing w:before="80"/>
        <w:ind w:left="426" w:hanging="426"/>
        <w:jc w:val="both"/>
        <w:rPr>
          <w:i/>
          <w:iCs/>
          <w:sz w:val="22"/>
          <w:szCs w:val="22"/>
        </w:rPr>
      </w:pPr>
      <w:r w:rsidRPr="00C12905">
        <w:rPr>
          <w:rStyle w:val="Nessuno"/>
          <w:i/>
          <w:iCs/>
          <w:smallCaps/>
          <w:sz w:val="22"/>
          <w:szCs w:val="22"/>
        </w:rPr>
        <w:t xml:space="preserve">Le prospettive dell’asilo in Europa, </w:t>
      </w:r>
      <w:r w:rsidRPr="00C12905">
        <w:rPr>
          <w:rStyle w:val="Nessuno"/>
          <w:sz w:val="22"/>
          <w:szCs w:val="22"/>
        </w:rPr>
        <w:t xml:space="preserve">in </w:t>
      </w:r>
      <w:r w:rsidRPr="00C12905">
        <w:rPr>
          <w:i/>
          <w:iCs/>
          <w:sz w:val="22"/>
          <w:szCs w:val="22"/>
        </w:rPr>
        <w:t>Giornale di diritto amministrativo</w:t>
      </w:r>
      <w:r w:rsidRPr="00C12905">
        <w:rPr>
          <w:rStyle w:val="Nessuno"/>
          <w:sz w:val="22"/>
          <w:szCs w:val="22"/>
        </w:rPr>
        <w:t xml:space="preserve">, 2018, n. 5, pp. </w:t>
      </w:r>
      <w:r w:rsidR="00A91B61" w:rsidRPr="00C12905">
        <w:rPr>
          <w:rStyle w:val="Nessuno"/>
          <w:sz w:val="22"/>
          <w:szCs w:val="22"/>
        </w:rPr>
        <w:t>553-558 (</w:t>
      </w:r>
      <w:r w:rsidR="00A91B61" w:rsidRPr="00C12905">
        <w:rPr>
          <w:rStyle w:val="Nessuno"/>
          <w:sz w:val="22"/>
          <w:szCs w:val="22"/>
          <w:shd w:val="clear" w:color="auto" w:fill="FFFFFF"/>
        </w:rPr>
        <w:t>ISSN: 1591-559X</w:t>
      </w:r>
      <w:r w:rsidR="00A91B61" w:rsidRPr="00C12905">
        <w:rPr>
          <w:rStyle w:val="Nessuno"/>
          <w:sz w:val="22"/>
          <w:szCs w:val="22"/>
        </w:rPr>
        <w:t>)</w:t>
      </w:r>
    </w:p>
    <w:p w14:paraId="38FE1B84" w14:textId="77777777" w:rsidR="00C46E3F" w:rsidRPr="00C12905" w:rsidRDefault="00F07198" w:rsidP="00C12905">
      <w:pPr>
        <w:numPr>
          <w:ilvl w:val="0"/>
          <w:numId w:val="22"/>
        </w:numPr>
        <w:tabs>
          <w:tab w:val="left" w:pos="709"/>
        </w:tabs>
        <w:spacing w:before="80"/>
        <w:ind w:left="426" w:hanging="426"/>
        <w:jc w:val="both"/>
        <w:rPr>
          <w:i/>
          <w:iCs/>
          <w:sz w:val="22"/>
          <w:szCs w:val="22"/>
        </w:rPr>
      </w:pPr>
      <w:r w:rsidRPr="00C12905">
        <w:rPr>
          <w:rStyle w:val="Nessuno"/>
          <w:i/>
          <w:iCs/>
          <w:smallCaps/>
          <w:sz w:val="22"/>
          <w:szCs w:val="22"/>
        </w:rPr>
        <w:t xml:space="preserve">Verso la fine di Schengen? L’inatteso contributo del </w:t>
      </w:r>
      <w:proofErr w:type="spellStart"/>
      <w:r w:rsidRPr="00C12905">
        <w:rPr>
          <w:rStyle w:val="Nessuno"/>
          <w:smallCaps/>
          <w:sz w:val="22"/>
          <w:szCs w:val="22"/>
        </w:rPr>
        <w:t>Conseil</w:t>
      </w:r>
      <w:proofErr w:type="spellEnd"/>
      <w:r w:rsidRPr="00C12905">
        <w:rPr>
          <w:rStyle w:val="Nessuno"/>
          <w:smallCaps/>
          <w:sz w:val="22"/>
          <w:szCs w:val="22"/>
        </w:rPr>
        <w:t xml:space="preserve"> d’</w:t>
      </w:r>
      <w:proofErr w:type="spellStart"/>
      <w:r w:rsidRPr="00C12905">
        <w:rPr>
          <w:rStyle w:val="Nessuno"/>
          <w:smallCaps/>
          <w:sz w:val="22"/>
          <w:szCs w:val="22"/>
        </w:rPr>
        <w:t>État</w:t>
      </w:r>
      <w:proofErr w:type="spellEnd"/>
      <w:r w:rsidRPr="00C12905">
        <w:rPr>
          <w:rStyle w:val="Nessuno"/>
          <w:sz w:val="22"/>
          <w:szCs w:val="22"/>
        </w:rPr>
        <w:t xml:space="preserve">, in </w:t>
      </w:r>
      <w:r w:rsidRPr="00C12905">
        <w:rPr>
          <w:i/>
          <w:iCs/>
          <w:sz w:val="22"/>
          <w:szCs w:val="22"/>
        </w:rPr>
        <w:t>Giornale di diritto amministrativo</w:t>
      </w:r>
      <w:r w:rsidRPr="00C12905">
        <w:rPr>
          <w:rStyle w:val="Nessuno"/>
          <w:sz w:val="22"/>
          <w:szCs w:val="22"/>
        </w:rPr>
        <w:t>, 2018, n. 4, pp. 522-527 (</w:t>
      </w:r>
      <w:r w:rsidRPr="00C12905">
        <w:rPr>
          <w:rStyle w:val="Nessuno"/>
          <w:sz w:val="22"/>
          <w:szCs w:val="22"/>
          <w:shd w:val="clear" w:color="auto" w:fill="FFFFFF"/>
        </w:rPr>
        <w:t>ISSN: 1591-559X</w:t>
      </w:r>
      <w:r w:rsidRPr="00C12905">
        <w:rPr>
          <w:rStyle w:val="Nessuno"/>
          <w:sz w:val="22"/>
          <w:szCs w:val="22"/>
        </w:rPr>
        <w:t xml:space="preserve">) </w:t>
      </w:r>
    </w:p>
    <w:p w14:paraId="07725AFE" w14:textId="77777777" w:rsidR="00C46E3F" w:rsidRPr="00C12905" w:rsidRDefault="00287843" w:rsidP="00C12905">
      <w:pPr>
        <w:numPr>
          <w:ilvl w:val="0"/>
          <w:numId w:val="22"/>
        </w:numPr>
        <w:tabs>
          <w:tab w:val="left" w:pos="709"/>
        </w:tabs>
        <w:spacing w:before="80"/>
        <w:ind w:left="426" w:hanging="426"/>
        <w:jc w:val="both"/>
        <w:rPr>
          <w:sz w:val="22"/>
          <w:szCs w:val="22"/>
        </w:rPr>
      </w:pPr>
      <w:hyperlink r:id="rId23" w:history="1">
        <w:r w:rsidR="00F07198" w:rsidRPr="00C12905">
          <w:rPr>
            <w:rStyle w:val="Hyperlink3"/>
            <w:rFonts w:eastAsia="Arial Unicode MS"/>
            <w:sz w:val="22"/>
            <w:szCs w:val="22"/>
          </w:rPr>
          <w:t>Editoriale</w:t>
        </w:r>
      </w:hyperlink>
      <w:r w:rsidR="00F07198" w:rsidRPr="00C12905">
        <w:rPr>
          <w:sz w:val="22"/>
          <w:szCs w:val="22"/>
        </w:rPr>
        <w:t>, in</w:t>
      </w:r>
      <w:r w:rsidR="00F07198" w:rsidRPr="00C12905">
        <w:rPr>
          <w:rStyle w:val="Nessuno"/>
          <w:i/>
          <w:iCs/>
          <w:sz w:val="22"/>
          <w:szCs w:val="22"/>
        </w:rPr>
        <w:t xml:space="preserve"> Diritto, immigrazione e cittadinanza</w:t>
      </w:r>
      <w:r w:rsidR="00F07198" w:rsidRPr="00C12905">
        <w:rPr>
          <w:sz w:val="22"/>
          <w:szCs w:val="22"/>
        </w:rPr>
        <w:t>, 2017, n. 3, pp. 1-2</w:t>
      </w:r>
    </w:p>
    <w:p w14:paraId="4919730D" w14:textId="77777777" w:rsidR="00C46E3F" w:rsidRPr="00C12905" w:rsidRDefault="00287843" w:rsidP="00C12905">
      <w:pPr>
        <w:numPr>
          <w:ilvl w:val="0"/>
          <w:numId w:val="22"/>
        </w:numPr>
        <w:tabs>
          <w:tab w:val="left" w:pos="709"/>
        </w:tabs>
        <w:spacing w:before="80"/>
        <w:ind w:left="426" w:hanging="426"/>
        <w:jc w:val="both"/>
        <w:rPr>
          <w:sz w:val="22"/>
          <w:szCs w:val="22"/>
        </w:rPr>
      </w:pPr>
      <w:hyperlink r:id="rId24" w:history="1">
        <w:proofErr w:type="spellStart"/>
        <w:r w:rsidR="00F07198" w:rsidRPr="00C12905">
          <w:rPr>
            <w:rStyle w:val="Hyperlink4"/>
            <w:rFonts w:eastAsia="Arial Unicode MS"/>
            <w:sz w:val="22"/>
            <w:szCs w:val="22"/>
          </w:rPr>
          <w:t>Creating</w:t>
        </w:r>
        <w:proofErr w:type="spellEnd"/>
        <w:r w:rsidR="00F07198" w:rsidRPr="00C12905">
          <w:rPr>
            <w:rStyle w:val="Hyperlink4"/>
            <w:rFonts w:eastAsia="Arial Unicode MS"/>
            <w:sz w:val="22"/>
            <w:szCs w:val="22"/>
          </w:rPr>
          <w:t xml:space="preserve"> a </w:t>
        </w:r>
        <w:proofErr w:type="spellStart"/>
        <w:r w:rsidR="00F07198" w:rsidRPr="00C12905">
          <w:rPr>
            <w:rStyle w:val="Hyperlink4"/>
            <w:rFonts w:eastAsia="Arial Unicode MS"/>
            <w:sz w:val="22"/>
            <w:szCs w:val="22"/>
          </w:rPr>
          <w:t>European</w:t>
        </w:r>
        <w:proofErr w:type="spellEnd"/>
        <w:r w:rsidR="00F07198" w:rsidRPr="00C12905">
          <w:rPr>
            <w:rStyle w:val="Hyperlink4"/>
            <w:rFonts w:eastAsia="Arial Unicode MS"/>
            <w:sz w:val="22"/>
            <w:szCs w:val="22"/>
          </w:rPr>
          <w:t xml:space="preserve"> market for </w:t>
        </w:r>
        <w:proofErr w:type="spellStart"/>
        <w:r w:rsidR="00F07198" w:rsidRPr="00C12905">
          <w:rPr>
            <w:rStyle w:val="Hyperlink4"/>
            <w:rFonts w:eastAsia="Arial Unicode MS"/>
            <w:sz w:val="22"/>
            <w:szCs w:val="22"/>
          </w:rPr>
          <w:t>refugees</w:t>
        </w:r>
        <w:proofErr w:type="spellEnd"/>
        <w:r w:rsidR="00F07198" w:rsidRPr="00C12905">
          <w:rPr>
            <w:rStyle w:val="Hyperlink4"/>
            <w:rFonts w:eastAsia="Arial Unicode MS"/>
            <w:sz w:val="22"/>
            <w:szCs w:val="22"/>
          </w:rPr>
          <w:t>?</w:t>
        </w:r>
      </w:hyperlink>
      <w:r w:rsidR="00F07198" w:rsidRPr="00C12905">
        <w:rPr>
          <w:rStyle w:val="Nessuno"/>
          <w:color w:val="222222"/>
          <w:sz w:val="22"/>
          <w:szCs w:val="22"/>
          <w:u w:color="222222"/>
          <w:shd w:val="clear" w:color="auto" w:fill="FFFFFF"/>
        </w:rPr>
        <w:t xml:space="preserve">, in </w:t>
      </w:r>
      <w:r w:rsidR="00F07198" w:rsidRPr="00C12905">
        <w:rPr>
          <w:rStyle w:val="Nessuno"/>
          <w:i/>
          <w:iCs/>
          <w:color w:val="222222"/>
          <w:sz w:val="22"/>
          <w:szCs w:val="22"/>
          <w:u w:color="222222"/>
          <w:shd w:val="clear" w:color="auto" w:fill="FFFFFF"/>
        </w:rPr>
        <w:t>Diritto pubblico comparato ed europeo</w:t>
      </w:r>
      <w:r w:rsidR="00F07198" w:rsidRPr="00C12905">
        <w:rPr>
          <w:rStyle w:val="Nessuno"/>
          <w:color w:val="222222"/>
          <w:sz w:val="22"/>
          <w:szCs w:val="22"/>
          <w:u w:color="222222"/>
          <w:shd w:val="clear" w:color="auto" w:fill="FFFFFF"/>
        </w:rPr>
        <w:t xml:space="preserve">, 2017, n. 2, p. 309-316 </w:t>
      </w:r>
      <w:r w:rsidR="00F07198" w:rsidRPr="00C12905">
        <w:rPr>
          <w:rStyle w:val="Nessuno"/>
          <w:sz w:val="22"/>
          <w:szCs w:val="22"/>
          <w:shd w:val="clear" w:color="auto" w:fill="FFFFFF"/>
        </w:rPr>
        <w:t>(</w:t>
      </w:r>
      <w:r w:rsidR="00F07198" w:rsidRPr="00C12905">
        <w:rPr>
          <w:sz w:val="22"/>
          <w:szCs w:val="22"/>
        </w:rPr>
        <w:t>ISSN: 2037-6677)</w:t>
      </w:r>
    </w:p>
    <w:p w14:paraId="705F9D13"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Lo straniero nella giurisprudenza costituzionale: tra cittadinanza e territorialità</w:t>
      </w:r>
      <w:r w:rsidRPr="00C12905">
        <w:rPr>
          <w:rStyle w:val="Nessuno"/>
          <w:i/>
          <w:iCs/>
          <w:sz w:val="22"/>
          <w:szCs w:val="22"/>
        </w:rPr>
        <w:t xml:space="preserve">, </w:t>
      </w:r>
      <w:r w:rsidRPr="00C12905">
        <w:rPr>
          <w:sz w:val="22"/>
          <w:szCs w:val="22"/>
        </w:rPr>
        <w:t xml:space="preserve">in </w:t>
      </w:r>
      <w:r w:rsidRPr="00C12905">
        <w:rPr>
          <w:rStyle w:val="Nessuno"/>
          <w:i/>
          <w:iCs/>
          <w:sz w:val="22"/>
          <w:szCs w:val="22"/>
        </w:rPr>
        <w:t>Quaderni costituzionali</w:t>
      </w:r>
      <w:r w:rsidRPr="00C12905">
        <w:rPr>
          <w:sz w:val="22"/>
          <w:szCs w:val="22"/>
        </w:rPr>
        <w:t>, 2017, n. 1, p. 41-72.</w:t>
      </w:r>
    </w:p>
    <w:p w14:paraId="1F19DC90"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color w:val="222222"/>
          <w:sz w:val="22"/>
          <w:szCs w:val="22"/>
          <w:u w:color="222222"/>
          <w:shd w:val="clear" w:color="auto" w:fill="FFFFFF"/>
        </w:rPr>
        <w:t>L’Italia, l’Unione europea e la crisi migratoria</w:t>
      </w:r>
      <w:r w:rsidRPr="00C12905">
        <w:rPr>
          <w:rStyle w:val="Nessuno"/>
          <w:color w:val="222222"/>
          <w:sz w:val="22"/>
          <w:szCs w:val="22"/>
          <w:u w:color="222222"/>
          <w:shd w:val="clear" w:color="auto" w:fill="FFFFFF"/>
        </w:rPr>
        <w:t>, in</w:t>
      </w:r>
      <w:r w:rsidRPr="00C12905">
        <w:rPr>
          <w:rStyle w:val="Nessuno"/>
          <w:i/>
          <w:iCs/>
          <w:color w:val="222222"/>
          <w:sz w:val="22"/>
          <w:szCs w:val="22"/>
          <w:u w:color="222222"/>
          <w:shd w:val="clear" w:color="auto" w:fill="FFFFFF"/>
        </w:rPr>
        <w:t xml:space="preserve"> il Mulino</w:t>
      </w:r>
      <w:r w:rsidRPr="00C12905">
        <w:rPr>
          <w:rStyle w:val="Nessuno"/>
          <w:color w:val="222222"/>
          <w:sz w:val="22"/>
          <w:szCs w:val="22"/>
          <w:u w:color="222222"/>
          <w:shd w:val="clear" w:color="auto" w:fill="FFFFFF"/>
        </w:rPr>
        <w:t>, 2017, n. 2, p. 273-283.</w:t>
      </w:r>
    </w:p>
    <w:p w14:paraId="3E2F4120" w14:textId="77777777" w:rsidR="00C46E3F" w:rsidRPr="00C12905" w:rsidRDefault="00287843" w:rsidP="00C12905">
      <w:pPr>
        <w:numPr>
          <w:ilvl w:val="0"/>
          <w:numId w:val="22"/>
        </w:numPr>
        <w:tabs>
          <w:tab w:val="left" w:pos="709"/>
        </w:tabs>
        <w:spacing w:before="80"/>
        <w:ind w:left="426" w:hanging="426"/>
        <w:jc w:val="both"/>
        <w:rPr>
          <w:sz w:val="22"/>
          <w:szCs w:val="22"/>
          <w:lang w:val="en-US"/>
        </w:rPr>
      </w:pPr>
      <w:hyperlink r:id="rId25" w:history="1">
        <w:r w:rsidR="00F07198" w:rsidRPr="00C12905">
          <w:rPr>
            <w:rStyle w:val="Hyperlink5"/>
            <w:rFonts w:eastAsia="Arial Unicode MS"/>
            <w:sz w:val="22"/>
            <w:szCs w:val="22"/>
          </w:rPr>
          <w:t>The Refugee Crisis as a Challenge for Public Law: The Italian Case</w:t>
        </w:r>
      </w:hyperlink>
      <w:r w:rsidR="00F07198" w:rsidRPr="00C12905">
        <w:rPr>
          <w:rStyle w:val="Nessuno"/>
          <w:sz w:val="22"/>
          <w:szCs w:val="22"/>
          <w:lang w:val="en-US"/>
        </w:rPr>
        <w:t xml:space="preserve">, in </w:t>
      </w:r>
      <w:r w:rsidR="00F07198" w:rsidRPr="00C12905">
        <w:rPr>
          <w:rStyle w:val="Nessuno"/>
          <w:i/>
          <w:iCs/>
          <w:sz w:val="22"/>
          <w:szCs w:val="22"/>
          <w:lang w:val="en-US"/>
        </w:rPr>
        <w:t>German Law Journal</w:t>
      </w:r>
      <w:r w:rsidR="00F07198" w:rsidRPr="00C12905">
        <w:rPr>
          <w:rStyle w:val="Nessuno"/>
          <w:sz w:val="22"/>
          <w:szCs w:val="22"/>
          <w:lang w:val="en-US"/>
        </w:rPr>
        <w:t>, 2016, vol. 17, n. 6, p. 981-1004.</w:t>
      </w:r>
    </w:p>
    <w:p w14:paraId="35E24709" w14:textId="77777777" w:rsidR="00C46E3F" w:rsidRPr="00C12905" w:rsidRDefault="00287843" w:rsidP="00C12905">
      <w:pPr>
        <w:numPr>
          <w:ilvl w:val="0"/>
          <w:numId w:val="22"/>
        </w:numPr>
        <w:tabs>
          <w:tab w:val="left" w:pos="709"/>
        </w:tabs>
        <w:spacing w:before="80"/>
        <w:ind w:left="426" w:hanging="426"/>
        <w:jc w:val="both"/>
        <w:rPr>
          <w:sz w:val="22"/>
          <w:szCs w:val="22"/>
        </w:rPr>
      </w:pPr>
      <w:hyperlink r:id="rId26" w:history="1">
        <w:r w:rsidR="00F07198" w:rsidRPr="00C12905">
          <w:rPr>
            <w:rStyle w:val="Hyperlink3"/>
            <w:rFonts w:eastAsia="Arial Unicode MS"/>
            <w:sz w:val="22"/>
            <w:szCs w:val="22"/>
          </w:rPr>
          <w:t>Commento allo schema di Linee guida ANAC per l’attuazione dell’accesso “generalizzato” alle informazioni in possesso delle amministrazioni (c.d. modello FOIA)</w:t>
        </w:r>
      </w:hyperlink>
      <w:r w:rsidR="00F07198" w:rsidRPr="00C12905">
        <w:rPr>
          <w:sz w:val="22"/>
          <w:szCs w:val="22"/>
        </w:rPr>
        <w:t xml:space="preserve">, in </w:t>
      </w:r>
      <w:hyperlink r:id="rId27" w:history="1">
        <w:r w:rsidR="00F07198" w:rsidRPr="00C12905">
          <w:rPr>
            <w:rStyle w:val="Hyperlink6"/>
            <w:rFonts w:eastAsia="Arial Unicode MS"/>
            <w:sz w:val="22"/>
            <w:szCs w:val="22"/>
          </w:rPr>
          <w:t>Astrid Rassegna</w:t>
        </w:r>
      </w:hyperlink>
      <w:r w:rsidR="00F07198" w:rsidRPr="00C12905">
        <w:rPr>
          <w:sz w:val="22"/>
          <w:szCs w:val="22"/>
        </w:rPr>
        <w:t>, 2016, n. 21, p. 1-8 (ISSN: 2038-1662).</w:t>
      </w:r>
    </w:p>
    <w:p w14:paraId="44CBF903"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Il FOIA italiano. La fine della trasparenza di Bertoldo</w:t>
      </w:r>
      <w:r w:rsidRPr="00C12905">
        <w:rPr>
          <w:sz w:val="22"/>
          <w:szCs w:val="22"/>
        </w:rPr>
        <w:t xml:space="preserve">, in </w:t>
      </w:r>
      <w:r w:rsidRPr="00C12905">
        <w:rPr>
          <w:rStyle w:val="Nessuno"/>
          <w:i/>
          <w:iCs/>
          <w:sz w:val="22"/>
          <w:szCs w:val="22"/>
        </w:rPr>
        <w:t>Giornale di diritto amministrativo</w:t>
      </w:r>
      <w:r w:rsidRPr="00C12905">
        <w:rPr>
          <w:sz w:val="22"/>
          <w:szCs w:val="22"/>
        </w:rPr>
        <w:t xml:space="preserve">, 2016, n. 5, p. 593-603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r w:rsidRPr="00C12905">
        <w:rPr>
          <w:sz w:val="22"/>
          <w:szCs w:val="22"/>
        </w:rPr>
        <w:t>.</w:t>
      </w:r>
    </w:p>
    <w:p w14:paraId="601CD2A3" w14:textId="77777777" w:rsidR="00C46E3F" w:rsidRPr="00C12905" w:rsidRDefault="00F07198" w:rsidP="00C12905">
      <w:pPr>
        <w:numPr>
          <w:ilvl w:val="0"/>
          <w:numId w:val="22"/>
        </w:numPr>
        <w:tabs>
          <w:tab w:val="left" w:pos="709"/>
        </w:tabs>
        <w:spacing w:before="80"/>
        <w:ind w:left="426" w:hanging="426"/>
        <w:jc w:val="both"/>
        <w:rPr>
          <w:sz w:val="22"/>
          <w:szCs w:val="22"/>
          <w:lang w:val="en-US"/>
        </w:rPr>
      </w:pPr>
      <w:r w:rsidRPr="00C12905">
        <w:rPr>
          <w:rStyle w:val="Hyperlink2"/>
          <w:rFonts w:eastAsia="Arial Unicode MS"/>
          <w:sz w:val="22"/>
          <w:szCs w:val="22"/>
        </w:rPr>
        <w:t xml:space="preserve">Irregular Migration at the Crossroads, between Administrative Removal and Criminal Deterrence: The </w:t>
      </w:r>
      <w:proofErr w:type="spellStart"/>
      <w:r w:rsidRPr="00C12905">
        <w:rPr>
          <w:rStyle w:val="Nessuno"/>
          <w:smallCaps/>
          <w:color w:val="0000FF"/>
          <w:sz w:val="22"/>
          <w:szCs w:val="22"/>
          <w:u w:val="single" w:color="0000FF"/>
          <w:lang w:val="en-US"/>
        </w:rPr>
        <w:t>Celaj</w:t>
      </w:r>
      <w:proofErr w:type="spellEnd"/>
      <w:r w:rsidRPr="00C12905">
        <w:rPr>
          <w:rStyle w:val="Hyperlink2"/>
          <w:rFonts w:eastAsia="Arial Unicode MS"/>
          <w:sz w:val="22"/>
          <w:szCs w:val="22"/>
        </w:rPr>
        <w:t xml:space="preserve"> Case</w:t>
      </w:r>
      <w:r w:rsidRPr="00C12905">
        <w:rPr>
          <w:rStyle w:val="Nessuno"/>
          <w:sz w:val="22"/>
          <w:szCs w:val="22"/>
          <w:lang w:val="en-US"/>
        </w:rPr>
        <w:t xml:space="preserve">, in </w:t>
      </w:r>
      <w:r w:rsidRPr="00C12905">
        <w:rPr>
          <w:rStyle w:val="Nessuno"/>
          <w:i/>
          <w:iCs/>
          <w:sz w:val="22"/>
          <w:szCs w:val="22"/>
          <w:lang w:val="en-US"/>
        </w:rPr>
        <w:t>Common Market Law Review</w:t>
      </w:r>
      <w:r w:rsidRPr="00C12905">
        <w:rPr>
          <w:rStyle w:val="Nessuno"/>
          <w:sz w:val="22"/>
          <w:szCs w:val="22"/>
          <w:lang w:val="en-US"/>
        </w:rPr>
        <w:t>, 2016, vol. 53, Issue 5, p. 1419-1440 (</w:t>
      </w:r>
      <w:r w:rsidR="00A91B61" w:rsidRPr="00C12905">
        <w:rPr>
          <w:rStyle w:val="Nessuno"/>
          <w:sz w:val="22"/>
          <w:szCs w:val="22"/>
          <w:lang w:val="en-US"/>
        </w:rPr>
        <w:t xml:space="preserve">ISSN: </w:t>
      </w:r>
      <w:r w:rsidRPr="00C12905">
        <w:rPr>
          <w:rStyle w:val="Nessuno"/>
          <w:sz w:val="22"/>
          <w:szCs w:val="22"/>
          <w:shd w:val="clear" w:color="auto" w:fill="FFFFFF"/>
          <w:lang w:val="en-US"/>
        </w:rPr>
        <w:t>0165-0750)</w:t>
      </w:r>
      <w:r w:rsidRPr="00C12905">
        <w:rPr>
          <w:rStyle w:val="Nessuno"/>
          <w:sz w:val="22"/>
          <w:szCs w:val="22"/>
          <w:lang w:val="en-US"/>
        </w:rPr>
        <w:t>.</w:t>
      </w:r>
    </w:p>
    <w:p w14:paraId="4CC99C4B"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shd w:val="clear" w:color="auto" w:fill="FFFFFF"/>
        </w:rPr>
        <w:t>La crisi dei confini</w:t>
      </w:r>
      <w:r w:rsidRPr="00C12905">
        <w:rPr>
          <w:rStyle w:val="Nessuno"/>
          <w:sz w:val="22"/>
          <w:szCs w:val="22"/>
          <w:shd w:val="clear" w:color="auto" w:fill="FFFFFF"/>
        </w:rPr>
        <w:t>, in</w:t>
      </w:r>
      <w:r w:rsidRPr="00C12905">
        <w:rPr>
          <w:rStyle w:val="Nessuno"/>
          <w:i/>
          <w:iCs/>
          <w:sz w:val="22"/>
          <w:szCs w:val="22"/>
          <w:shd w:val="clear" w:color="auto" w:fill="FFFFFF"/>
        </w:rPr>
        <w:t xml:space="preserve"> Rivista trimestrale di diritto pubblico</w:t>
      </w:r>
      <w:r w:rsidRPr="00C12905">
        <w:rPr>
          <w:rStyle w:val="Nessuno"/>
          <w:sz w:val="22"/>
          <w:szCs w:val="22"/>
          <w:shd w:val="clear" w:color="auto" w:fill="FFFFFF"/>
        </w:rPr>
        <w:t xml:space="preserve">, 2016, n. 3, p. 739-759 </w:t>
      </w:r>
      <w:r w:rsidRPr="00C12905">
        <w:rPr>
          <w:rStyle w:val="Nessuno"/>
          <w:sz w:val="22"/>
          <w:szCs w:val="22"/>
        </w:rPr>
        <w:t>(</w:t>
      </w:r>
      <w:r w:rsidRPr="00C12905">
        <w:rPr>
          <w:rStyle w:val="Nessuno"/>
          <w:sz w:val="22"/>
          <w:szCs w:val="22"/>
          <w:shd w:val="clear" w:color="auto" w:fill="FFFFFF"/>
        </w:rPr>
        <w:t>ISSN: 2499-2526</w:t>
      </w:r>
      <w:r w:rsidRPr="00C12905">
        <w:rPr>
          <w:rStyle w:val="Nessuno"/>
          <w:sz w:val="22"/>
          <w:szCs w:val="22"/>
        </w:rPr>
        <w:t>)</w:t>
      </w:r>
      <w:r w:rsidRPr="00C12905">
        <w:rPr>
          <w:rStyle w:val="Nessuno"/>
          <w:sz w:val="22"/>
          <w:szCs w:val="22"/>
          <w:shd w:val="clear" w:color="auto" w:fill="FFFFFF"/>
        </w:rPr>
        <w:t>.</w:t>
      </w:r>
    </w:p>
    <w:p w14:paraId="6D7DC45B" w14:textId="77777777" w:rsidR="00C46E3F" w:rsidRPr="00C12905" w:rsidRDefault="00287843" w:rsidP="00C12905">
      <w:pPr>
        <w:numPr>
          <w:ilvl w:val="0"/>
          <w:numId w:val="22"/>
        </w:numPr>
        <w:tabs>
          <w:tab w:val="left" w:pos="709"/>
        </w:tabs>
        <w:spacing w:before="80"/>
        <w:ind w:left="426" w:hanging="426"/>
        <w:jc w:val="both"/>
        <w:rPr>
          <w:sz w:val="22"/>
          <w:szCs w:val="22"/>
          <w:lang w:val="en-US"/>
        </w:rPr>
      </w:pPr>
      <w:hyperlink r:id="rId28" w:history="1">
        <w:r w:rsidR="00F07198" w:rsidRPr="00C12905">
          <w:rPr>
            <w:rStyle w:val="Hyperlink2"/>
            <w:rFonts w:eastAsia="Arial Unicode MS"/>
            <w:sz w:val="22"/>
            <w:szCs w:val="22"/>
          </w:rPr>
          <w:t>The Right to Stay as a Fundamental Freedom? The Demise of Automatic Expulsion in Europe</w:t>
        </w:r>
      </w:hyperlink>
      <w:r w:rsidR="00F07198" w:rsidRPr="00C12905">
        <w:rPr>
          <w:rStyle w:val="Nessuno"/>
          <w:sz w:val="22"/>
          <w:szCs w:val="22"/>
          <w:lang w:val="en-US"/>
        </w:rPr>
        <w:t>, in</w:t>
      </w:r>
      <w:r w:rsidR="00F07198" w:rsidRPr="00C12905">
        <w:rPr>
          <w:rStyle w:val="Nessuno"/>
          <w:i/>
          <w:iCs/>
          <w:sz w:val="22"/>
          <w:szCs w:val="22"/>
          <w:lang w:val="en-US"/>
        </w:rPr>
        <w:t xml:space="preserve"> Transnational Legal Theory</w:t>
      </w:r>
      <w:r w:rsidR="00F07198" w:rsidRPr="00C12905">
        <w:rPr>
          <w:rStyle w:val="Nessuno"/>
          <w:sz w:val="22"/>
          <w:szCs w:val="22"/>
          <w:lang w:val="en-US"/>
        </w:rPr>
        <w:t>, 2016, vol. 7, n. 1, p. 70-94 (ISSN: 2041-4005 Print, 2041-4013 Online)</w:t>
      </w:r>
    </w:p>
    <w:p w14:paraId="0CE2D278" w14:textId="77777777" w:rsidR="00A91B61" w:rsidRPr="00C12905" w:rsidRDefault="00A91B61"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Le riforme amministrative: la parabola della modernizzazione dello Stato</w:t>
      </w:r>
      <w:r w:rsidRPr="00C12905">
        <w:rPr>
          <w:sz w:val="22"/>
          <w:szCs w:val="22"/>
        </w:rPr>
        <w:t xml:space="preserve">, in </w:t>
      </w:r>
      <w:r w:rsidRPr="00C12905">
        <w:rPr>
          <w:rStyle w:val="Nessuno"/>
          <w:i/>
          <w:iCs/>
          <w:sz w:val="22"/>
          <w:szCs w:val="22"/>
        </w:rPr>
        <w:t>Rivista trimestrale di diritto pubblico</w:t>
      </w:r>
      <w:r w:rsidRPr="00C12905">
        <w:rPr>
          <w:sz w:val="22"/>
          <w:szCs w:val="22"/>
        </w:rPr>
        <w:t xml:space="preserve">, 2015, n. 2, pp. 641-690 </w:t>
      </w:r>
      <w:r w:rsidRPr="00C12905">
        <w:rPr>
          <w:rStyle w:val="Nessuno"/>
          <w:sz w:val="22"/>
          <w:szCs w:val="22"/>
        </w:rPr>
        <w:t>(</w:t>
      </w:r>
      <w:r w:rsidRPr="00C12905">
        <w:rPr>
          <w:rStyle w:val="Nessuno"/>
          <w:sz w:val="22"/>
          <w:szCs w:val="22"/>
          <w:shd w:val="clear" w:color="auto" w:fill="FFFFFF"/>
        </w:rPr>
        <w:t>ISSN: 2499-2526</w:t>
      </w:r>
      <w:r w:rsidRPr="00C12905">
        <w:rPr>
          <w:rStyle w:val="Nessuno"/>
          <w:sz w:val="22"/>
          <w:szCs w:val="22"/>
        </w:rPr>
        <w:t>)</w:t>
      </w:r>
      <w:r w:rsidRPr="00C12905">
        <w:rPr>
          <w:sz w:val="22"/>
          <w:szCs w:val="22"/>
        </w:rPr>
        <w:t>.</w:t>
      </w:r>
    </w:p>
    <w:p w14:paraId="74B0FF5C"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w:t>
      </w:r>
      <w:proofErr w:type="spellStart"/>
      <w:r w:rsidRPr="00C12905">
        <w:rPr>
          <w:rStyle w:val="Nessuno"/>
          <w:i/>
          <w:iCs/>
          <w:smallCaps/>
          <w:sz w:val="22"/>
          <w:szCs w:val="22"/>
        </w:rPr>
        <w:t>amministrativizzazione</w:t>
      </w:r>
      <w:proofErr w:type="spellEnd"/>
      <w:r w:rsidRPr="00C12905">
        <w:rPr>
          <w:rStyle w:val="Nessuno"/>
          <w:i/>
          <w:iCs/>
          <w:smallCaps/>
          <w:sz w:val="22"/>
          <w:szCs w:val="22"/>
        </w:rPr>
        <w:t xml:space="preserve">» della libertà personale e del </w:t>
      </w:r>
      <w:r w:rsidRPr="00C12905">
        <w:rPr>
          <w:rStyle w:val="Nessuno"/>
          <w:smallCaps/>
          <w:sz w:val="22"/>
          <w:szCs w:val="22"/>
        </w:rPr>
        <w:t xml:space="preserve">due </w:t>
      </w:r>
      <w:proofErr w:type="spellStart"/>
      <w:r w:rsidRPr="00C12905">
        <w:rPr>
          <w:rStyle w:val="Nessuno"/>
          <w:smallCaps/>
          <w:sz w:val="22"/>
          <w:szCs w:val="22"/>
        </w:rPr>
        <w:t>process</w:t>
      </w:r>
      <w:proofErr w:type="spellEnd"/>
      <w:r w:rsidRPr="00C12905">
        <w:rPr>
          <w:rStyle w:val="Nessuno"/>
          <w:i/>
          <w:iCs/>
          <w:smallCaps/>
          <w:sz w:val="22"/>
          <w:szCs w:val="22"/>
        </w:rPr>
        <w:t xml:space="preserve"> dei migranti: il caso </w:t>
      </w:r>
      <w:r w:rsidRPr="00C12905">
        <w:rPr>
          <w:rStyle w:val="Nessuno"/>
          <w:smallCaps/>
          <w:sz w:val="22"/>
          <w:szCs w:val="22"/>
        </w:rPr>
        <w:t>Khlaifia</w:t>
      </w:r>
      <w:r w:rsidRPr="00C12905">
        <w:rPr>
          <w:sz w:val="22"/>
          <w:szCs w:val="22"/>
        </w:rPr>
        <w:t xml:space="preserve">, in </w:t>
      </w:r>
      <w:r w:rsidRPr="00C12905">
        <w:rPr>
          <w:rStyle w:val="Nessuno"/>
          <w:i/>
          <w:iCs/>
          <w:sz w:val="22"/>
          <w:szCs w:val="22"/>
        </w:rPr>
        <w:t>Diritto, immigrazione e cittadinanza</w:t>
      </w:r>
      <w:r w:rsidRPr="00C12905">
        <w:rPr>
          <w:sz w:val="22"/>
          <w:szCs w:val="22"/>
        </w:rPr>
        <w:t xml:space="preserve">, 2015, n. 3-4, p. 50-71. </w:t>
      </w:r>
    </w:p>
    <w:p w14:paraId="45416E59" w14:textId="77777777" w:rsidR="00C46E3F" w:rsidRPr="00C12905" w:rsidRDefault="00287843" w:rsidP="00C12905">
      <w:pPr>
        <w:numPr>
          <w:ilvl w:val="0"/>
          <w:numId w:val="22"/>
        </w:numPr>
        <w:tabs>
          <w:tab w:val="left" w:pos="709"/>
        </w:tabs>
        <w:spacing w:before="80"/>
        <w:ind w:left="426" w:hanging="426"/>
        <w:jc w:val="both"/>
        <w:rPr>
          <w:sz w:val="22"/>
          <w:szCs w:val="22"/>
          <w:lang w:val="en-US"/>
        </w:rPr>
      </w:pPr>
      <w:hyperlink r:id="rId29" w:history="1">
        <w:r w:rsidR="00F07198" w:rsidRPr="00C12905">
          <w:rPr>
            <w:rStyle w:val="Hyperlink2"/>
            <w:rFonts w:eastAsia="Arial Unicode MS"/>
            <w:sz w:val="22"/>
            <w:szCs w:val="22"/>
          </w:rPr>
          <w:t>What If Global Administrative Law is a Normative Project?</w:t>
        </w:r>
      </w:hyperlink>
      <w:r w:rsidR="00F07198" w:rsidRPr="00C12905">
        <w:rPr>
          <w:rStyle w:val="Nessuno"/>
          <w:sz w:val="22"/>
          <w:szCs w:val="22"/>
          <w:lang w:val="en-US"/>
        </w:rPr>
        <w:t xml:space="preserve">, in </w:t>
      </w:r>
      <w:r w:rsidR="00F07198" w:rsidRPr="00C12905">
        <w:rPr>
          <w:rStyle w:val="Nessuno"/>
          <w:i/>
          <w:iCs/>
          <w:sz w:val="22"/>
          <w:szCs w:val="22"/>
          <w:lang w:val="en-US"/>
        </w:rPr>
        <w:t>International Journal of Constitutional Law</w:t>
      </w:r>
      <w:r w:rsidR="00F07198" w:rsidRPr="00C12905">
        <w:rPr>
          <w:rStyle w:val="Nessuno"/>
          <w:sz w:val="22"/>
          <w:szCs w:val="22"/>
          <w:lang w:val="en-US"/>
        </w:rPr>
        <w:t xml:space="preserve"> (I</w:t>
      </w:r>
      <w:r w:rsidR="00F07198" w:rsidRPr="00C12905">
        <w:rPr>
          <w:rStyle w:val="Nessuno"/>
          <w:sz w:val="22"/>
          <w:szCs w:val="22"/>
          <w:shd w:val="clear" w:color="auto" w:fill="FFFFFF"/>
          <w:lang w:val="en-US"/>
        </w:rPr>
        <w:t>•</w:t>
      </w:r>
      <w:r w:rsidR="00F07198" w:rsidRPr="00C12905">
        <w:rPr>
          <w:rStyle w:val="Nessuno"/>
          <w:sz w:val="22"/>
          <w:szCs w:val="22"/>
          <w:lang w:val="en-US"/>
        </w:rPr>
        <w:t>CON), 2015, vol. 13, no. 2, p. 492-498.</w:t>
      </w:r>
    </w:p>
    <w:p w14:paraId="7A3324F8"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Editoriale. La crisi dei migranti: l’Europa oltre gli Stati-</w:t>
      </w:r>
      <w:proofErr w:type="gramStart"/>
      <w:r w:rsidRPr="00C12905">
        <w:rPr>
          <w:rStyle w:val="Nessuno"/>
          <w:i/>
          <w:iCs/>
          <w:smallCaps/>
          <w:sz w:val="22"/>
          <w:szCs w:val="22"/>
        </w:rPr>
        <w:t>nazione?,</w:t>
      </w:r>
      <w:proofErr w:type="gramEnd"/>
      <w:r w:rsidRPr="00C12905">
        <w:rPr>
          <w:rStyle w:val="Nessuno"/>
          <w:i/>
          <w:iCs/>
          <w:smallCaps/>
          <w:sz w:val="22"/>
          <w:szCs w:val="22"/>
        </w:rPr>
        <w:t xml:space="preserve"> </w:t>
      </w:r>
      <w:r w:rsidRPr="00C12905">
        <w:rPr>
          <w:sz w:val="22"/>
          <w:szCs w:val="22"/>
        </w:rPr>
        <w:t xml:space="preserve">in </w:t>
      </w:r>
      <w:r w:rsidRPr="00C12905">
        <w:rPr>
          <w:rStyle w:val="Nessuno"/>
          <w:i/>
          <w:iCs/>
          <w:sz w:val="22"/>
          <w:szCs w:val="22"/>
        </w:rPr>
        <w:t>Giornale di diritto amministrativo</w:t>
      </w:r>
      <w:r w:rsidRPr="00C12905">
        <w:rPr>
          <w:sz w:val="22"/>
          <w:szCs w:val="22"/>
        </w:rPr>
        <w:t xml:space="preserve">, 2015, n. 6, p. 729-730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p>
    <w:p w14:paraId="171E39BA"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Le prospettive della scienza giuridica in Germania</w:t>
      </w:r>
      <w:r w:rsidRPr="00C12905">
        <w:rPr>
          <w:sz w:val="22"/>
          <w:szCs w:val="22"/>
        </w:rPr>
        <w:t xml:space="preserve">, in </w:t>
      </w:r>
      <w:r w:rsidRPr="00C12905">
        <w:rPr>
          <w:rStyle w:val="Nessuno"/>
          <w:i/>
          <w:iCs/>
          <w:sz w:val="22"/>
          <w:szCs w:val="22"/>
        </w:rPr>
        <w:t>Giornale di diritto amministrativo</w:t>
      </w:r>
      <w:r w:rsidRPr="00C12905">
        <w:rPr>
          <w:sz w:val="22"/>
          <w:szCs w:val="22"/>
        </w:rPr>
        <w:t xml:space="preserve">, 2014, n. 7, pp. 759-760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p>
    <w:p w14:paraId="7D996351"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Editoriale. Il “</w:t>
      </w:r>
      <w:proofErr w:type="spellStart"/>
      <w:r w:rsidRPr="00C12905">
        <w:rPr>
          <w:rStyle w:val="Nessuno"/>
          <w:i/>
          <w:iCs/>
          <w:smallCaps/>
          <w:sz w:val="22"/>
          <w:szCs w:val="22"/>
        </w:rPr>
        <w:t>milleproroghe</w:t>
      </w:r>
      <w:proofErr w:type="spellEnd"/>
      <w:r w:rsidRPr="00C12905">
        <w:rPr>
          <w:rStyle w:val="Nessuno"/>
          <w:i/>
          <w:iCs/>
          <w:smallCaps/>
          <w:sz w:val="22"/>
          <w:szCs w:val="22"/>
        </w:rPr>
        <w:t>” 2014: il sistema temporale delle indulgenze</w:t>
      </w:r>
      <w:r w:rsidRPr="00C12905">
        <w:rPr>
          <w:rStyle w:val="Nessuno"/>
          <w:smallCaps/>
          <w:sz w:val="22"/>
          <w:szCs w:val="22"/>
        </w:rPr>
        <w:t xml:space="preserve">, </w:t>
      </w:r>
      <w:r w:rsidRPr="00C12905">
        <w:rPr>
          <w:sz w:val="22"/>
          <w:szCs w:val="22"/>
        </w:rPr>
        <w:t xml:space="preserve">in </w:t>
      </w:r>
      <w:r w:rsidRPr="00C12905">
        <w:rPr>
          <w:rStyle w:val="Nessuno"/>
          <w:i/>
          <w:iCs/>
          <w:sz w:val="22"/>
          <w:szCs w:val="22"/>
        </w:rPr>
        <w:t>Giornale di diritto amministrativo</w:t>
      </w:r>
      <w:r w:rsidRPr="00C12905">
        <w:rPr>
          <w:sz w:val="22"/>
          <w:szCs w:val="22"/>
        </w:rPr>
        <w:t xml:space="preserve">, 2014, n. 3, pp. 229-230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r w:rsidRPr="00C12905">
        <w:rPr>
          <w:sz w:val="22"/>
          <w:szCs w:val="22"/>
        </w:rPr>
        <w:t>.</w:t>
      </w:r>
    </w:p>
    <w:p w14:paraId="008416F6"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L’espulsione dal territorio dello Stato</w:t>
      </w:r>
      <w:r w:rsidRPr="00C12905">
        <w:rPr>
          <w:sz w:val="22"/>
          <w:szCs w:val="22"/>
        </w:rPr>
        <w:t xml:space="preserve">, in </w:t>
      </w:r>
      <w:r w:rsidRPr="00C12905">
        <w:rPr>
          <w:rStyle w:val="Nessuno"/>
          <w:i/>
          <w:iCs/>
          <w:sz w:val="22"/>
          <w:szCs w:val="22"/>
        </w:rPr>
        <w:t>Giornale di diritto amministrativo</w:t>
      </w:r>
      <w:r w:rsidRPr="00C12905">
        <w:rPr>
          <w:sz w:val="22"/>
          <w:szCs w:val="22"/>
        </w:rPr>
        <w:t xml:space="preserve">, 2014, n. 1, pp. 23-31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r w:rsidRPr="00C12905">
        <w:rPr>
          <w:sz w:val="22"/>
          <w:szCs w:val="22"/>
        </w:rPr>
        <w:t>.</w:t>
      </w:r>
    </w:p>
    <w:p w14:paraId="66718AA5"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L’incostituzionalità del c.d. automatismo espulsivo</w:t>
      </w:r>
      <w:r w:rsidRPr="00C12905">
        <w:rPr>
          <w:rStyle w:val="Nessuno"/>
          <w:smallCaps/>
          <w:sz w:val="22"/>
          <w:szCs w:val="22"/>
        </w:rPr>
        <w:t xml:space="preserve">, </w:t>
      </w:r>
      <w:r w:rsidRPr="00C12905">
        <w:rPr>
          <w:sz w:val="22"/>
          <w:szCs w:val="22"/>
        </w:rPr>
        <w:t xml:space="preserve">in </w:t>
      </w:r>
      <w:r w:rsidRPr="00C12905">
        <w:rPr>
          <w:rStyle w:val="Nessuno"/>
          <w:i/>
          <w:iCs/>
          <w:sz w:val="22"/>
          <w:szCs w:val="22"/>
        </w:rPr>
        <w:t>Diritto immigrazione e cittadinanza</w:t>
      </w:r>
      <w:r w:rsidRPr="00C12905">
        <w:rPr>
          <w:sz w:val="22"/>
          <w:szCs w:val="22"/>
        </w:rPr>
        <w:t>, 2013, n. 3, pp. 37-56.</w:t>
      </w:r>
    </w:p>
    <w:p w14:paraId="2CE0CD63"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 xml:space="preserve">Kadi II, ultimo atto: un modello globale per la prevenzione </w:t>
      </w:r>
      <w:proofErr w:type="gramStart"/>
      <w:r w:rsidRPr="00C12905">
        <w:rPr>
          <w:rStyle w:val="Nessuno"/>
          <w:i/>
          <w:iCs/>
          <w:smallCaps/>
          <w:sz w:val="22"/>
          <w:szCs w:val="22"/>
        </w:rPr>
        <w:t>amministrativa?</w:t>
      </w:r>
      <w:r w:rsidRPr="00C12905">
        <w:rPr>
          <w:sz w:val="22"/>
          <w:szCs w:val="22"/>
        </w:rPr>
        <w:t>,</w:t>
      </w:r>
      <w:proofErr w:type="gramEnd"/>
      <w:r w:rsidRPr="00C12905">
        <w:rPr>
          <w:sz w:val="22"/>
          <w:szCs w:val="22"/>
        </w:rPr>
        <w:t xml:space="preserve"> in </w:t>
      </w:r>
      <w:r w:rsidRPr="00C12905">
        <w:rPr>
          <w:rStyle w:val="Nessuno"/>
          <w:i/>
          <w:iCs/>
          <w:sz w:val="22"/>
          <w:szCs w:val="22"/>
        </w:rPr>
        <w:t>Giornale di diritto amministrativo</w:t>
      </w:r>
      <w:r w:rsidRPr="00C12905">
        <w:rPr>
          <w:sz w:val="22"/>
          <w:szCs w:val="22"/>
        </w:rPr>
        <w:t xml:space="preserve">, 2013, n. 11, pp. 1052-1059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r w:rsidRPr="00C12905">
        <w:rPr>
          <w:sz w:val="22"/>
          <w:szCs w:val="22"/>
        </w:rPr>
        <w:t>.</w:t>
      </w:r>
    </w:p>
    <w:p w14:paraId="47340E0E"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lastRenderedPageBreak/>
        <w:t>La nuova disciplina della trasparenza amministrativa</w:t>
      </w:r>
      <w:r w:rsidRPr="00C12905">
        <w:rPr>
          <w:sz w:val="22"/>
          <w:szCs w:val="22"/>
        </w:rPr>
        <w:t xml:space="preserve">, in </w:t>
      </w:r>
      <w:r w:rsidRPr="00C12905">
        <w:rPr>
          <w:rStyle w:val="Nessuno"/>
          <w:i/>
          <w:iCs/>
          <w:sz w:val="22"/>
          <w:szCs w:val="22"/>
        </w:rPr>
        <w:t>Giornale di diritto amministrativo</w:t>
      </w:r>
      <w:r w:rsidRPr="00C12905">
        <w:rPr>
          <w:sz w:val="22"/>
          <w:szCs w:val="22"/>
        </w:rPr>
        <w:t xml:space="preserve">, 2013, n. 8-9, pp. 795-805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r w:rsidRPr="00C12905">
        <w:rPr>
          <w:sz w:val="22"/>
          <w:szCs w:val="22"/>
        </w:rPr>
        <w:t>.</w:t>
      </w:r>
    </w:p>
    <w:p w14:paraId="330C06AE"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L’attuazione della normativa europea</w:t>
      </w:r>
      <w:r w:rsidRPr="00C12905">
        <w:rPr>
          <w:sz w:val="22"/>
          <w:szCs w:val="22"/>
        </w:rPr>
        <w:t xml:space="preserve">, in </w:t>
      </w:r>
      <w:r w:rsidRPr="00C12905">
        <w:rPr>
          <w:rStyle w:val="Nessuno"/>
          <w:i/>
          <w:iCs/>
          <w:sz w:val="22"/>
          <w:szCs w:val="22"/>
        </w:rPr>
        <w:t>Giornale di diritto amministrativo</w:t>
      </w:r>
      <w:r w:rsidRPr="00C12905">
        <w:rPr>
          <w:sz w:val="22"/>
          <w:szCs w:val="22"/>
        </w:rPr>
        <w:t xml:space="preserve">, 2013, n. 5, p. 470-474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r w:rsidRPr="00C12905">
        <w:rPr>
          <w:sz w:val="22"/>
          <w:szCs w:val="22"/>
        </w:rPr>
        <w:t xml:space="preserve"> (commento al Capo VI della legge 24 dicembre 2012, n. 234)</w:t>
      </w:r>
    </w:p>
    <w:p w14:paraId="6F6901A6" w14:textId="77777777" w:rsidR="00C46E3F" w:rsidRPr="00C12905" w:rsidRDefault="00287843" w:rsidP="00C12905">
      <w:pPr>
        <w:numPr>
          <w:ilvl w:val="0"/>
          <w:numId w:val="22"/>
        </w:numPr>
        <w:tabs>
          <w:tab w:val="left" w:pos="709"/>
        </w:tabs>
        <w:spacing w:before="80"/>
        <w:ind w:left="426" w:hanging="426"/>
        <w:jc w:val="both"/>
        <w:rPr>
          <w:sz w:val="22"/>
          <w:szCs w:val="22"/>
          <w:lang w:val="en-US"/>
        </w:rPr>
      </w:pPr>
      <w:hyperlink r:id="rId30" w:history="1">
        <w:r w:rsidR="00F07198" w:rsidRPr="00C12905">
          <w:rPr>
            <w:rStyle w:val="Hyperlink5"/>
            <w:rFonts w:eastAsia="Arial Unicode MS"/>
            <w:sz w:val="22"/>
            <w:szCs w:val="22"/>
          </w:rPr>
          <w:t>“Enemy Aliens” in Italy? The Conflation between Terrorism and Immigration</w:t>
        </w:r>
      </w:hyperlink>
      <w:r w:rsidR="00F07198" w:rsidRPr="00C12905">
        <w:rPr>
          <w:rStyle w:val="Nessuno"/>
          <w:smallCaps/>
          <w:sz w:val="22"/>
          <w:szCs w:val="22"/>
          <w:lang w:val="en-US"/>
        </w:rPr>
        <w:t>,</w:t>
      </w:r>
      <w:r w:rsidR="00F07198" w:rsidRPr="00C12905">
        <w:rPr>
          <w:rStyle w:val="Nessuno"/>
          <w:b/>
          <w:bCs/>
          <w:smallCaps/>
          <w:sz w:val="22"/>
          <w:szCs w:val="22"/>
          <w:lang w:val="en-US"/>
        </w:rPr>
        <w:t xml:space="preserve"> </w:t>
      </w:r>
      <w:r w:rsidR="00F07198" w:rsidRPr="00C12905">
        <w:rPr>
          <w:rStyle w:val="Nessuno"/>
          <w:sz w:val="22"/>
          <w:szCs w:val="22"/>
          <w:lang w:val="en-US"/>
        </w:rPr>
        <w:t xml:space="preserve">in </w:t>
      </w:r>
      <w:r w:rsidR="00F07198" w:rsidRPr="00C12905">
        <w:rPr>
          <w:rStyle w:val="Nessuno"/>
          <w:i/>
          <w:iCs/>
          <w:sz w:val="22"/>
          <w:szCs w:val="22"/>
          <w:lang w:val="en-US"/>
        </w:rPr>
        <w:t>Italian Journal of Public Law</w:t>
      </w:r>
      <w:r w:rsidR="00F07198" w:rsidRPr="00C12905">
        <w:rPr>
          <w:rStyle w:val="Nessuno"/>
          <w:sz w:val="22"/>
          <w:szCs w:val="22"/>
          <w:lang w:val="en-US"/>
        </w:rPr>
        <w:t>, 2011, vol. 2, n. 2, p. 224-243 (ISSN: 2239-8279)</w:t>
      </w:r>
      <w:r w:rsidR="00F07198" w:rsidRPr="00C12905">
        <w:rPr>
          <w:rStyle w:val="Nessuno"/>
          <w:i/>
          <w:iCs/>
          <w:smallCaps/>
          <w:sz w:val="22"/>
          <w:szCs w:val="22"/>
          <w:lang w:val="en-US"/>
        </w:rPr>
        <w:t xml:space="preserve"> </w:t>
      </w:r>
    </w:p>
    <w:p w14:paraId="2A711F3D" w14:textId="77777777" w:rsidR="00C46E3F" w:rsidRPr="00C12905" w:rsidRDefault="00287843" w:rsidP="00C12905">
      <w:pPr>
        <w:numPr>
          <w:ilvl w:val="0"/>
          <w:numId w:val="22"/>
        </w:numPr>
        <w:tabs>
          <w:tab w:val="left" w:pos="709"/>
        </w:tabs>
        <w:spacing w:before="80"/>
        <w:ind w:left="426" w:hanging="426"/>
        <w:jc w:val="both"/>
        <w:rPr>
          <w:sz w:val="22"/>
          <w:szCs w:val="22"/>
          <w:lang w:val="en-US"/>
        </w:rPr>
      </w:pPr>
      <w:hyperlink r:id="rId31" w:history="1">
        <w:r w:rsidR="00F07198" w:rsidRPr="00C12905">
          <w:rPr>
            <w:rStyle w:val="Hyperlink5"/>
            <w:rFonts w:eastAsia="Arial Unicode MS"/>
            <w:sz w:val="22"/>
            <w:szCs w:val="22"/>
          </w:rPr>
          <w:t>Global Administrative Law meets “Soft” Powers: The Uncomfortable Case of Interpol Red Notices</w:t>
        </w:r>
      </w:hyperlink>
      <w:r w:rsidR="00F07198" w:rsidRPr="00C12905">
        <w:rPr>
          <w:rStyle w:val="Nessuno"/>
          <w:sz w:val="22"/>
          <w:szCs w:val="22"/>
          <w:lang w:val="en-US"/>
        </w:rPr>
        <w:t xml:space="preserve">, in </w:t>
      </w:r>
      <w:r w:rsidR="00F07198" w:rsidRPr="00C12905">
        <w:rPr>
          <w:rStyle w:val="Nessuno"/>
          <w:i/>
          <w:iCs/>
          <w:sz w:val="22"/>
          <w:szCs w:val="22"/>
          <w:lang w:val="en-US"/>
        </w:rPr>
        <w:t>New York University Journal of International Law and Politics</w:t>
      </w:r>
      <w:r w:rsidR="00F07198" w:rsidRPr="00C12905">
        <w:rPr>
          <w:rStyle w:val="Nessuno"/>
          <w:sz w:val="22"/>
          <w:szCs w:val="22"/>
          <w:lang w:val="en-US"/>
        </w:rPr>
        <w:t xml:space="preserve">, 2011, vol. 43, n. 2, p. 263-336 (ISSN: </w:t>
      </w:r>
      <w:r w:rsidR="00F07198" w:rsidRPr="00C12905">
        <w:rPr>
          <w:rStyle w:val="Nessuno"/>
          <w:sz w:val="22"/>
          <w:szCs w:val="22"/>
          <w:shd w:val="clear" w:color="auto" w:fill="FFFFFF"/>
          <w:lang w:val="en-US"/>
        </w:rPr>
        <w:t>0028-7873)</w:t>
      </w:r>
    </w:p>
    <w:p w14:paraId="50C82A38"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 xml:space="preserve">La </w:t>
      </w:r>
      <w:proofErr w:type="spellStart"/>
      <w:r w:rsidRPr="00C12905">
        <w:rPr>
          <w:rStyle w:val="Nessuno"/>
          <w:i/>
          <w:iCs/>
          <w:smallCaps/>
          <w:sz w:val="22"/>
          <w:szCs w:val="22"/>
        </w:rPr>
        <w:t>comitologia</w:t>
      </w:r>
      <w:proofErr w:type="spellEnd"/>
      <w:r w:rsidRPr="00C12905">
        <w:rPr>
          <w:rStyle w:val="Nessuno"/>
          <w:i/>
          <w:iCs/>
          <w:smallCaps/>
          <w:sz w:val="22"/>
          <w:szCs w:val="22"/>
        </w:rPr>
        <w:t xml:space="preserve"> dopo Lisbona: alla ricerca dell’equilibrio perduto</w:t>
      </w:r>
      <w:r w:rsidRPr="00C12905">
        <w:rPr>
          <w:sz w:val="22"/>
          <w:szCs w:val="22"/>
        </w:rPr>
        <w:t xml:space="preserve">, in </w:t>
      </w:r>
      <w:r w:rsidRPr="00C12905">
        <w:rPr>
          <w:rStyle w:val="Nessuno"/>
          <w:i/>
          <w:iCs/>
          <w:sz w:val="22"/>
          <w:szCs w:val="22"/>
        </w:rPr>
        <w:t>Giornale di diritto amministrativo</w:t>
      </w:r>
      <w:r w:rsidRPr="00C12905">
        <w:rPr>
          <w:sz w:val="22"/>
          <w:szCs w:val="22"/>
        </w:rPr>
        <w:t xml:space="preserve">, 2011, n. 10, p. 1041-1048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r w:rsidRPr="00C12905">
        <w:rPr>
          <w:sz w:val="22"/>
          <w:szCs w:val="22"/>
        </w:rPr>
        <w:t>.</w:t>
      </w:r>
    </w:p>
    <w:p w14:paraId="2A0895FD" w14:textId="77777777" w:rsidR="00C46E3F" w:rsidRPr="00C12905" w:rsidRDefault="00F07198" w:rsidP="00C12905">
      <w:pPr>
        <w:numPr>
          <w:ilvl w:val="0"/>
          <w:numId w:val="22"/>
        </w:numPr>
        <w:tabs>
          <w:tab w:val="left" w:pos="709"/>
        </w:tabs>
        <w:spacing w:before="80"/>
        <w:ind w:left="426" w:hanging="426"/>
        <w:jc w:val="both"/>
        <w:rPr>
          <w:sz w:val="22"/>
          <w:szCs w:val="22"/>
          <w:lang w:val="en-US"/>
        </w:rPr>
      </w:pPr>
      <w:r w:rsidRPr="00C12905">
        <w:rPr>
          <w:rStyle w:val="Nessuno"/>
          <w:i/>
          <w:iCs/>
          <w:smallCaps/>
          <w:sz w:val="22"/>
          <w:szCs w:val="22"/>
          <w:lang w:val="en-US"/>
        </w:rPr>
        <w:t xml:space="preserve">EU Citizenship: Post-national or Post-nationalist? Revisiting the </w:t>
      </w:r>
      <w:proofErr w:type="spellStart"/>
      <w:r w:rsidRPr="00C12905">
        <w:rPr>
          <w:rStyle w:val="Nessuno"/>
          <w:i/>
          <w:iCs/>
          <w:smallCaps/>
          <w:sz w:val="22"/>
          <w:szCs w:val="22"/>
          <w:lang w:val="en-US"/>
        </w:rPr>
        <w:t>Rottmann</w:t>
      </w:r>
      <w:proofErr w:type="spellEnd"/>
      <w:r w:rsidRPr="00C12905">
        <w:rPr>
          <w:rStyle w:val="Nessuno"/>
          <w:i/>
          <w:iCs/>
          <w:smallCaps/>
          <w:sz w:val="22"/>
          <w:szCs w:val="22"/>
          <w:lang w:val="en-US"/>
        </w:rPr>
        <w:t xml:space="preserve"> Case Through Administrative Lenses</w:t>
      </w:r>
      <w:r w:rsidRPr="00C12905">
        <w:rPr>
          <w:rStyle w:val="Nessuno"/>
          <w:sz w:val="22"/>
          <w:szCs w:val="22"/>
          <w:lang w:val="en-US"/>
        </w:rPr>
        <w:t xml:space="preserve">, in </w:t>
      </w:r>
      <w:r w:rsidRPr="00C12905">
        <w:rPr>
          <w:rStyle w:val="Nessuno"/>
          <w:i/>
          <w:iCs/>
          <w:sz w:val="22"/>
          <w:szCs w:val="22"/>
          <w:lang w:val="en-US"/>
        </w:rPr>
        <w:t>European Review of Public Law</w:t>
      </w:r>
      <w:r w:rsidRPr="00C12905">
        <w:rPr>
          <w:rStyle w:val="Nessuno"/>
          <w:sz w:val="22"/>
          <w:szCs w:val="22"/>
          <w:lang w:val="en-US"/>
        </w:rPr>
        <w:t>, 2011, vol. 23, n. 1, p. 39-49.</w:t>
      </w:r>
    </w:p>
    <w:p w14:paraId="266ED71D"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 xml:space="preserve">Kadi II: i diritti dei sospetti terroristi presi sul </w:t>
      </w:r>
      <w:proofErr w:type="gramStart"/>
      <w:r w:rsidRPr="00C12905">
        <w:rPr>
          <w:rStyle w:val="Nessuno"/>
          <w:i/>
          <w:iCs/>
          <w:smallCaps/>
          <w:sz w:val="22"/>
          <w:szCs w:val="22"/>
        </w:rPr>
        <w:t>serio?,</w:t>
      </w:r>
      <w:proofErr w:type="gramEnd"/>
      <w:r w:rsidRPr="00C12905">
        <w:rPr>
          <w:rStyle w:val="Nessuno"/>
          <w:smallCaps/>
          <w:sz w:val="22"/>
          <w:szCs w:val="22"/>
        </w:rPr>
        <w:t xml:space="preserve"> </w:t>
      </w:r>
      <w:r w:rsidRPr="00C12905">
        <w:rPr>
          <w:sz w:val="22"/>
          <w:szCs w:val="22"/>
        </w:rPr>
        <w:t xml:space="preserve">in </w:t>
      </w:r>
      <w:r w:rsidRPr="00C12905">
        <w:rPr>
          <w:rStyle w:val="Nessuno"/>
          <w:i/>
          <w:iCs/>
          <w:sz w:val="22"/>
          <w:szCs w:val="22"/>
        </w:rPr>
        <w:t>Giornale di diritto amministrativo</w:t>
      </w:r>
      <w:r w:rsidRPr="00C12905">
        <w:rPr>
          <w:sz w:val="22"/>
          <w:szCs w:val="22"/>
        </w:rPr>
        <w:t xml:space="preserve">, 2011, n. 3, pp. 257-267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r w:rsidRPr="00C12905">
        <w:rPr>
          <w:sz w:val="22"/>
          <w:szCs w:val="22"/>
        </w:rPr>
        <w:t>.</w:t>
      </w:r>
    </w:p>
    <w:p w14:paraId="053F42F7"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 xml:space="preserve">La </w:t>
      </w:r>
      <w:proofErr w:type="spellStart"/>
      <w:r w:rsidRPr="00C12905">
        <w:rPr>
          <w:rStyle w:val="Nessuno"/>
          <w:i/>
          <w:iCs/>
          <w:smallCaps/>
          <w:sz w:val="22"/>
          <w:szCs w:val="22"/>
        </w:rPr>
        <w:t>Pesc</w:t>
      </w:r>
      <w:proofErr w:type="spellEnd"/>
      <w:r w:rsidRPr="00C12905">
        <w:rPr>
          <w:rStyle w:val="Nessuno"/>
          <w:i/>
          <w:iCs/>
          <w:smallCaps/>
          <w:sz w:val="22"/>
          <w:szCs w:val="22"/>
        </w:rPr>
        <w:t xml:space="preserve"> e lo Spazio di libertà, sicurezza e giustizia</w:t>
      </w:r>
      <w:r w:rsidRPr="00C12905">
        <w:rPr>
          <w:sz w:val="22"/>
          <w:szCs w:val="22"/>
        </w:rPr>
        <w:t xml:space="preserve">, in </w:t>
      </w:r>
      <w:r w:rsidRPr="00C12905">
        <w:rPr>
          <w:rStyle w:val="Nessuno"/>
          <w:i/>
          <w:iCs/>
          <w:sz w:val="22"/>
          <w:szCs w:val="22"/>
        </w:rPr>
        <w:t>Giornale di diritto amministrativo</w:t>
      </w:r>
      <w:r w:rsidRPr="00C12905">
        <w:rPr>
          <w:sz w:val="22"/>
          <w:szCs w:val="22"/>
        </w:rPr>
        <w:t xml:space="preserve">, 2010, n. 3, pp. 226-231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r w:rsidRPr="00C12905">
        <w:rPr>
          <w:sz w:val="22"/>
          <w:szCs w:val="22"/>
        </w:rPr>
        <w:t xml:space="preserve">.  </w:t>
      </w:r>
    </w:p>
    <w:p w14:paraId="66F89F85"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I problemi istituzionali del federalismo fiscale: le riforme necessarie</w:t>
      </w:r>
      <w:r w:rsidRPr="00C12905">
        <w:rPr>
          <w:sz w:val="22"/>
          <w:szCs w:val="22"/>
        </w:rPr>
        <w:t xml:space="preserve">, in </w:t>
      </w:r>
      <w:r w:rsidRPr="00C12905">
        <w:rPr>
          <w:rStyle w:val="Nessuno"/>
          <w:i/>
          <w:iCs/>
          <w:sz w:val="22"/>
          <w:szCs w:val="22"/>
        </w:rPr>
        <w:t>Economia italiana</w:t>
      </w:r>
      <w:r w:rsidRPr="00C12905">
        <w:rPr>
          <w:sz w:val="22"/>
          <w:szCs w:val="22"/>
        </w:rPr>
        <w:t xml:space="preserve">, 2009, n. 3, p. 729-765. </w:t>
      </w:r>
    </w:p>
    <w:p w14:paraId="6B0CAE72" w14:textId="77777777" w:rsidR="00C46E3F" w:rsidRPr="00C12905" w:rsidRDefault="00BA1A70" w:rsidP="00C12905">
      <w:pPr>
        <w:pStyle w:val="Paragrafoelenco"/>
        <w:numPr>
          <w:ilvl w:val="0"/>
          <w:numId w:val="22"/>
        </w:numPr>
        <w:tabs>
          <w:tab w:val="left" w:pos="426"/>
          <w:tab w:val="left" w:pos="709"/>
        </w:tabs>
        <w:spacing w:before="80"/>
        <w:ind w:left="426" w:hanging="426"/>
        <w:contextualSpacing w:val="0"/>
        <w:jc w:val="both"/>
        <w:rPr>
          <w:sz w:val="22"/>
          <w:szCs w:val="22"/>
          <w:lang w:val="en-US"/>
        </w:rPr>
      </w:pPr>
      <w:proofErr w:type="spellStart"/>
      <w:r w:rsidRPr="00C12905">
        <w:rPr>
          <w:rStyle w:val="Nessuno"/>
          <w:color w:val="222222"/>
          <w:sz w:val="22"/>
          <w:szCs w:val="22"/>
          <w:u w:color="222222"/>
          <w:shd w:val="clear" w:color="auto" w:fill="FFFFFF"/>
          <w:lang w:val="en-US"/>
        </w:rPr>
        <w:t>Pubblicato</w:t>
      </w:r>
      <w:proofErr w:type="spellEnd"/>
      <w:r w:rsidRPr="00C12905">
        <w:rPr>
          <w:rStyle w:val="Nessuno"/>
          <w:color w:val="222222"/>
          <w:sz w:val="22"/>
          <w:szCs w:val="22"/>
          <w:u w:color="222222"/>
          <w:shd w:val="clear" w:color="auto" w:fill="FFFFFF"/>
          <w:lang w:val="en-US"/>
        </w:rPr>
        <w:t xml:space="preserve"> </w:t>
      </w:r>
      <w:proofErr w:type="spellStart"/>
      <w:r w:rsidRPr="00C12905">
        <w:rPr>
          <w:rStyle w:val="Nessuno"/>
          <w:color w:val="222222"/>
          <w:sz w:val="22"/>
          <w:szCs w:val="22"/>
          <w:u w:color="222222"/>
          <w:shd w:val="clear" w:color="auto" w:fill="FFFFFF"/>
          <w:lang w:val="en-US"/>
        </w:rPr>
        <w:t>anche</w:t>
      </w:r>
      <w:proofErr w:type="spellEnd"/>
      <w:r w:rsidRPr="00C12905">
        <w:rPr>
          <w:rStyle w:val="Nessuno"/>
          <w:color w:val="222222"/>
          <w:sz w:val="22"/>
          <w:szCs w:val="22"/>
          <w:u w:color="222222"/>
          <w:shd w:val="clear" w:color="auto" w:fill="FFFFFF"/>
          <w:lang w:val="en-US"/>
        </w:rPr>
        <w:t xml:space="preserve"> in</w:t>
      </w:r>
      <w:r w:rsidR="00F07198" w:rsidRPr="00C12905">
        <w:rPr>
          <w:rStyle w:val="Nessuno"/>
          <w:color w:val="222222"/>
          <w:sz w:val="22"/>
          <w:szCs w:val="22"/>
          <w:u w:color="222222"/>
          <w:shd w:val="clear" w:color="auto" w:fill="FFFFFF"/>
          <w:lang w:val="en-US"/>
        </w:rPr>
        <w:t xml:space="preserve"> inglese con il </w:t>
      </w:r>
      <w:proofErr w:type="spellStart"/>
      <w:r w:rsidR="00F07198" w:rsidRPr="00C12905">
        <w:rPr>
          <w:rStyle w:val="Nessuno"/>
          <w:color w:val="222222"/>
          <w:sz w:val="22"/>
          <w:szCs w:val="22"/>
          <w:u w:color="222222"/>
          <w:shd w:val="clear" w:color="auto" w:fill="FFFFFF"/>
          <w:lang w:val="en-US"/>
        </w:rPr>
        <w:t>titolo</w:t>
      </w:r>
      <w:proofErr w:type="spellEnd"/>
      <w:r w:rsidR="00F07198" w:rsidRPr="00C12905">
        <w:rPr>
          <w:rStyle w:val="Nessuno"/>
          <w:sz w:val="22"/>
          <w:szCs w:val="22"/>
          <w:lang w:val="en-US"/>
        </w:rPr>
        <w:t xml:space="preserve">: </w:t>
      </w:r>
      <w:r w:rsidR="00F07198" w:rsidRPr="00C12905">
        <w:rPr>
          <w:rStyle w:val="Nessuno"/>
          <w:i/>
          <w:iCs/>
          <w:smallCaps/>
          <w:sz w:val="22"/>
          <w:szCs w:val="22"/>
          <w:lang w:val="en-US"/>
        </w:rPr>
        <w:t>The Institutional Problems of Fiscal Federalism: The Necessary Reforms</w:t>
      </w:r>
      <w:r w:rsidR="00F07198" w:rsidRPr="00C12905">
        <w:rPr>
          <w:rStyle w:val="Nessuno"/>
          <w:sz w:val="22"/>
          <w:szCs w:val="22"/>
          <w:lang w:val="en-US"/>
        </w:rPr>
        <w:t xml:space="preserve">, in </w:t>
      </w:r>
      <w:r w:rsidR="00F07198" w:rsidRPr="00C12905">
        <w:rPr>
          <w:rStyle w:val="Nessuno"/>
          <w:i/>
          <w:iCs/>
          <w:sz w:val="22"/>
          <w:szCs w:val="22"/>
          <w:lang w:val="en-US"/>
        </w:rPr>
        <w:t>Review of Economic Conditions in Italy</w:t>
      </w:r>
      <w:r w:rsidR="00F07198" w:rsidRPr="00C12905">
        <w:rPr>
          <w:rStyle w:val="Nessuno"/>
          <w:sz w:val="22"/>
          <w:szCs w:val="22"/>
          <w:lang w:val="en-US"/>
        </w:rPr>
        <w:t>, 2009, n. 3, p. 417-452.</w:t>
      </w:r>
    </w:p>
    <w:p w14:paraId="608D324A"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Il cammino internazionale della Corte costituzionale dopo le sentenze n. 348 e 349 del 2007</w:t>
      </w:r>
      <w:r w:rsidRPr="00C12905">
        <w:rPr>
          <w:sz w:val="22"/>
          <w:szCs w:val="22"/>
        </w:rPr>
        <w:t xml:space="preserve">, in </w:t>
      </w:r>
      <w:r w:rsidRPr="00C12905">
        <w:rPr>
          <w:rStyle w:val="Nessuno"/>
          <w:i/>
          <w:iCs/>
          <w:sz w:val="22"/>
          <w:szCs w:val="22"/>
        </w:rPr>
        <w:t>Rivista italiana di diritto pubblico comunitario</w:t>
      </w:r>
      <w:r w:rsidRPr="00C12905">
        <w:rPr>
          <w:sz w:val="22"/>
          <w:szCs w:val="22"/>
        </w:rPr>
        <w:t>, 2008, n. 3-4, p. 743-788 (ISSN: 1121-404X).</w:t>
      </w:r>
    </w:p>
    <w:p w14:paraId="23CF29DC"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 xml:space="preserve">Libertà e sicurezza nella lotta al terrorismo: quale </w:t>
      </w:r>
      <w:proofErr w:type="gramStart"/>
      <w:r w:rsidRPr="00C12905">
        <w:rPr>
          <w:rStyle w:val="Nessuno"/>
          <w:i/>
          <w:iCs/>
          <w:smallCaps/>
          <w:sz w:val="22"/>
          <w:szCs w:val="22"/>
        </w:rPr>
        <w:t>bilanciamento?</w:t>
      </w:r>
      <w:r w:rsidRPr="00C12905">
        <w:rPr>
          <w:sz w:val="22"/>
          <w:szCs w:val="22"/>
        </w:rPr>
        <w:t>,</w:t>
      </w:r>
      <w:proofErr w:type="gramEnd"/>
      <w:r w:rsidRPr="00C12905">
        <w:rPr>
          <w:sz w:val="22"/>
          <w:szCs w:val="22"/>
        </w:rPr>
        <w:t xml:space="preserve"> in </w:t>
      </w:r>
      <w:r w:rsidRPr="00C12905">
        <w:rPr>
          <w:rStyle w:val="Nessuno"/>
          <w:i/>
          <w:iCs/>
          <w:sz w:val="22"/>
          <w:szCs w:val="22"/>
        </w:rPr>
        <w:t>Giornale di diritto amministrativo</w:t>
      </w:r>
      <w:r w:rsidRPr="00C12905">
        <w:rPr>
          <w:sz w:val="22"/>
          <w:szCs w:val="22"/>
        </w:rPr>
        <w:t xml:space="preserve">, 2008, n. 10, p. 1096-1099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r w:rsidRPr="00C12905">
        <w:rPr>
          <w:sz w:val="22"/>
          <w:szCs w:val="22"/>
        </w:rPr>
        <w:t>.</w:t>
      </w:r>
    </w:p>
    <w:p w14:paraId="5D85A2C1"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La disciplina italiana della lotta al finanziamento del terrorismo</w:t>
      </w:r>
      <w:r w:rsidRPr="00C12905">
        <w:rPr>
          <w:sz w:val="22"/>
          <w:szCs w:val="22"/>
        </w:rPr>
        <w:t xml:space="preserve">, in </w:t>
      </w:r>
      <w:r w:rsidRPr="00C12905">
        <w:rPr>
          <w:rStyle w:val="Nessuno"/>
          <w:i/>
          <w:iCs/>
          <w:sz w:val="22"/>
          <w:szCs w:val="22"/>
        </w:rPr>
        <w:t>Giornale di diritto amministrativo</w:t>
      </w:r>
      <w:r w:rsidRPr="00C12905">
        <w:rPr>
          <w:sz w:val="22"/>
          <w:szCs w:val="22"/>
        </w:rPr>
        <w:t xml:space="preserve">, 2008, n. 5, p. 497-505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r w:rsidRPr="00C12905">
        <w:rPr>
          <w:sz w:val="22"/>
          <w:szCs w:val="22"/>
        </w:rPr>
        <w:t>.</w:t>
      </w:r>
    </w:p>
    <w:p w14:paraId="6AC1AB0A"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 xml:space="preserve">Solo per i tuoi occhi? La riforma del sistema italiano di </w:t>
      </w:r>
      <w:r w:rsidRPr="00C12905">
        <w:rPr>
          <w:rStyle w:val="Nessuno"/>
          <w:smallCaps/>
          <w:sz w:val="22"/>
          <w:szCs w:val="22"/>
        </w:rPr>
        <w:t>intelligence</w:t>
      </w:r>
      <w:r w:rsidRPr="00C12905">
        <w:rPr>
          <w:sz w:val="22"/>
          <w:szCs w:val="22"/>
        </w:rPr>
        <w:t xml:space="preserve">, in </w:t>
      </w:r>
      <w:r w:rsidRPr="00C12905">
        <w:rPr>
          <w:rStyle w:val="Nessuno"/>
          <w:i/>
          <w:iCs/>
          <w:sz w:val="22"/>
          <w:szCs w:val="22"/>
        </w:rPr>
        <w:t>Giornale di diritto amministrativo</w:t>
      </w:r>
      <w:r w:rsidRPr="00C12905">
        <w:rPr>
          <w:sz w:val="22"/>
          <w:szCs w:val="22"/>
        </w:rPr>
        <w:t xml:space="preserve">, 2008, n. 2, p. 121-131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r w:rsidRPr="00C12905">
        <w:rPr>
          <w:sz w:val="22"/>
          <w:szCs w:val="22"/>
        </w:rPr>
        <w:t>.</w:t>
      </w:r>
    </w:p>
    <w:p w14:paraId="22CB922D"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I progetti di riforma costituzionale e amministrativa nel Regno Unito e in Francia</w:t>
      </w:r>
      <w:r w:rsidRPr="00C12905">
        <w:rPr>
          <w:sz w:val="22"/>
          <w:szCs w:val="22"/>
        </w:rPr>
        <w:t xml:space="preserve">, in </w:t>
      </w:r>
      <w:r w:rsidRPr="00C12905">
        <w:rPr>
          <w:rStyle w:val="Nessuno"/>
          <w:i/>
          <w:iCs/>
          <w:sz w:val="22"/>
          <w:szCs w:val="22"/>
        </w:rPr>
        <w:t>Rivista trimestrale di diritto pubblico</w:t>
      </w:r>
      <w:r w:rsidRPr="00C12905">
        <w:rPr>
          <w:sz w:val="22"/>
          <w:szCs w:val="22"/>
        </w:rPr>
        <w:t xml:space="preserve">, 2008, n. 1, p. 201-218 </w:t>
      </w:r>
      <w:r w:rsidRPr="00C12905">
        <w:rPr>
          <w:rStyle w:val="Nessuno"/>
          <w:sz w:val="22"/>
          <w:szCs w:val="22"/>
        </w:rPr>
        <w:t>(</w:t>
      </w:r>
      <w:r w:rsidRPr="00C12905">
        <w:rPr>
          <w:rStyle w:val="Nessuno"/>
          <w:sz w:val="22"/>
          <w:szCs w:val="22"/>
          <w:shd w:val="clear" w:color="auto" w:fill="FFFFFF"/>
        </w:rPr>
        <w:t>ISSN: 2499-2526</w:t>
      </w:r>
      <w:r w:rsidRPr="00C12905">
        <w:rPr>
          <w:rStyle w:val="Nessuno"/>
          <w:sz w:val="22"/>
          <w:szCs w:val="22"/>
        </w:rPr>
        <w:t>)</w:t>
      </w:r>
      <w:r w:rsidRPr="00C12905">
        <w:rPr>
          <w:sz w:val="22"/>
          <w:szCs w:val="22"/>
        </w:rPr>
        <w:t>.</w:t>
      </w:r>
    </w:p>
    <w:p w14:paraId="76B37F44" w14:textId="77777777" w:rsidR="00C46E3F" w:rsidRPr="00C12905" w:rsidRDefault="00F07198" w:rsidP="00C12905">
      <w:pPr>
        <w:numPr>
          <w:ilvl w:val="0"/>
          <w:numId w:val="22"/>
        </w:numPr>
        <w:tabs>
          <w:tab w:val="left" w:pos="709"/>
        </w:tabs>
        <w:spacing w:before="80"/>
        <w:ind w:left="426" w:hanging="426"/>
        <w:jc w:val="both"/>
        <w:rPr>
          <w:i/>
          <w:iCs/>
          <w:sz w:val="22"/>
          <w:szCs w:val="22"/>
        </w:rPr>
      </w:pPr>
      <w:r w:rsidRPr="00C12905">
        <w:rPr>
          <w:rStyle w:val="Nessuno"/>
          <w:i/>
          <w:iCs/>
          <w:smallCaps/>
          <w:sz w:val="22"/>
          <w:szCs w:val="22"/>
        </w:rPr>
        <w:t>Regioni e Unione europea: il mancato “aggiramento” dello Stato</w:t>
      </w:r>
      <w:r w:rsidRPr="00C12905">
        <w:rPr>
          <w:rStyle w:val="Nessuno"/>
          <w:sz w:val="22"/>
          <w:szCs w:val="22"/>
        </w:rPr>
        <w:t xml:space="preserve">, in </w:t>
      </w:r>
      <w:r w:rsidRPr="00C12905">
        <w:rPr>
          <w:i/>
          <w:iCs/>
          <w:sz w:val="22"/>
          <w:szCs w:val="22"/>
        </w:rPr>
        <w:t>Le Regioni</w:t>
      </w:r>
      <w:r w:rsidRPr="00C12905">
        <w:rPr>
          <w:rStyle w:val="Nessuno"/>
          <w:sz w:val="22"/>
          <w:szCs w:val="22"/>
        </w:rPr>
        <w:t>, 2007, n. 3-4, p. 43-81.</w:t>
      </w:r>
    </w:p>
    <w:p w14:paraId="5F265960"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Autorità e libertà nell’Unione europea: la sicurezza alimentare</w:t>
      </w:r>
      <w:r w:rsidRPr="00C12905">
        <w:rPr>
          <w:rStyle w:val="Nessuno"/>
          <w:sz w:val="22"/>
          <w:szCs w:val="22"/>
        </w:rPr>
        <w:t xml:space="preserve">, </w:t>
      </w:r>
      <w:r w:rsidRPr="00C12905">
        <w:rPr>
          <w:sz w:val="22"/>
          <w:szCs w:val="22"/>
        </w:rPr>
        <w:t xml:space="preserve">in </w:t>
      </w:r>
      <w:r w:rsidRPr="00C12905">
        <w:rPr>
          <w:rStyle w:val="Nessuno"/>
          <w:i/>
          <w:iCs/>
          <w:sz w:val="22"/>
          <w:szCs w:val="22"/>
        </w:rPr>
        <w:t>Rivista trimestrale di diritto pubblico</w:t>
      </w:r>
      <w:r w:rsidRPr="00C12905">
        <w:rPr>
          <w:sz w:val="22"/>
          <w:szCs w:val="22"/>
        </w:rPr>
        <w:t xml:space="preserve">, 2007, n. 2, p. 413-442 </w:t>
      </w:r>
      <w:r w:rsidRPr="00C12905">
        <w:rPr>
          <w:rStyle w:val="Nessuno"/>
          <w:sz w:val="22"/>
          <w:szCs w:val="22"/>
        </w:rPr>
        <w:t>(</w:t>
      </w:r>
      <w:r w:rsidRPr="00C12905">
        <w:rPr>
          <w:rStyle w:val="Nessuno"/>
          <w:sz w:val="22"/>
          <w:szCs w:val="22"/>
          <w:shd w:val="clear" w:color="auto" w:fill="FFFFFF"/>
        </w:rPr>
        <w:t>ISSN: 2499-2526</w:t>
      </w:r>
      <w:r w:rsidRPr="00C12905">
        <w:rPr>
          <w:rStyle w:val="Nessuno"/>
          <w:sz w:val="22"/>
          <w:szCs w:val="22"/>
        </w:rPr>
        <w:t>)</w:t>
      </w:r>
      <w:r w:rsidRPr="00C12905">
        <w:rPr>
          <w:sz w:val="22"/>
          <w:szCs w:val="22"/>
        </w:rPr>
        <w:t>.</w:t>
      </w:r>
    </w:p>
    <w:p w14:paraId="5D3F9383"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Il Ministero dell’ambiente e della tutela del territorio</w:t>
      </w:r>
      <w:r w:rsidRPr="00C12905">
        <w:rPr>
          <w:rStyle w:val="Nessuno"/>
          <w:i/>
          <w:iCs/>
          <w:sz w:val="22"/>
          <w:szCs w:val="22"/>
        </w:rPr>
        <w:t xml:space="preserve">, </w:t>
      </w:r>
      <w:r w:rsidRPr="00C12905">
        <w:rPr>
          <w:sz w:val="22"/>
          <w:szCs w:val="22"/>
        </w:rPr>
        <w:t xml:space="preserve">in </w:t>
      </w:r>
      <w:r w:rsidRPr="00C12905">
        <w:rPr>
          <w:rStyle w:val="Nessuno"/>
          <w:i/>
          <w:iCs/>
          <w:sz w:val="22"/>
          <w:szCs w:val="22"/>
        </w:rPr>
        <w:t>Giornale di diritto amministrativo</w:t>
      </w:r>
      <w:r w:rsidRPr="00C12905">
        <w:rPr>
          <w:sz w:val="22"/>
          <w:szCs w:val="22"/>
        </w:rPr>
        <w:t xml:space="preserve">, 2006, n. 7, p. 722-727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r w:rsidRPr="00C12905">
        <w:rPr>
          <w:sz w:val="22"/>
          <w:szCs w:val="22"/>
        </w:rPr>
        <w:t>.</w:t>
      </w:r>
    </w:p>
    <w:p w14:paraId="6B0AE80C"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Tra imprese (creditizie) del passato e imprese (strumentali) del futuro: verso fondazioni bancarie meno «speciali</w:t>
      </w:r>
      <w:proofErr w:type="gramStart"/>
      <w:r w:rsidRPr="00C12905">
        <w:rPr>
          <w:rStyle w:val="Nessuno"/>
          <w:i/>
          <w:iCs/>
          <w:smallCaps/>
          <w:sz w:val="22"/>
          <w:szCs w:val="22"/>
        </w:rPr>
        <w:t>»?</w:t>
      </w:r>
      <w:r w:rsidRPr="00C12905">
        <w:rPr>
          <w:rStyle w:val="Nessuno"/>
          <w:smallCaps/>
          <w:sz w:val="22"/>
          <w:szCs w:val="22"/>
        </w:rPr>
        <w:t>,</w:t>
      </w:r>
      <w:proofErr w:type="gramEnd"/>
      <w:r w:rsidRPr="00C12905">
        <w:rPr>
          <w:rStyle w:val="Nessuno"/>
          <w:smallCaps/>
          <w:sz w:val="22"/>
          <w:szCs w:val="22"/>
        </w:rPr>
        <w:t xml:space="preserve"> </w:t>
      </w:r>
      <w:r w:rsidRPr="00C12905">
        <w:rPr>
          <w:sz w:val="22"/>
          <w:szCs w:val="22"/>
        </w:rPr>
        <w:t xml:space="preserve">in </w:t>
      </w:r>
      <w:r w:rsidRPr="00C12905">
        <w:rPr>
          <w:rStyle w:val="Nessuno"/>
          <w:i/>
          <w:iCs/>
          <w:sz w:val="22"/>
          <w:szCs w:val="22"/>
        </w:rPr>
        <w:t>Giornale di diritto amministrativo</w:t>
      </w:r>
      <w:r w:rsidRPr="00C12905">
        <w:rPr>
          <w:sz w:val="22"/>
          <w:szCs w:val="22"/>
        </w:rPr>
        <w:t xml:space="preserve">, 2006, n. 7, p. 739-747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r w:rsidRPr="00C12905">
        <w:rPr>
          <w:sz w:val="22"/>
          <w:szCs w:val="22"/>
        </w:rPr>
        <w:t>.</w:t>
      </w:r>
    </w:p>
    <w:p w14:paraId="1C74FDF0"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I gabinetti della commissione europea</w:t>
      </w:r>
      <w:r w:rsidRPr="00C12905">
        <w:rPr>
          <w:rStyle w:val="Nessuno"/>
          <w:smallCaps/>
          <w:sz w:val="22"/>
          <w:szCs w:val="22"/>
        </w:rPr>
        <w:t xml:space="preserve">, </w:t>
      </w:r>
      <w:r w:rsidRPr="00C12905">
        <w:rPr>
          <w:sz w:val="22"/>
          <w:szCs w:val="22"/>
        </w:rPr>
        <w:t xml:space="preserve">in </w:t>
      </w:r>
      <w:r w:rsidRPr="00C12905">
        <w:rPr>
          <w:rStyle w:val="Nessuno"/>
          <w:i/>
          <w:iCs/>
          <w:sz w:val="22"/>
          <w:szCs w:val="22"/>
        </w:rPr>
        <w:t>Rivista trimestrale di diritto pubblico</w:t>
      </w:r>
      <w:r w:rsidRPr="00C12905">
        <w:rPr>
          <w:sz w:val="22"/>
          <w:szCs w:val="22"/>
        </w:rPr>
        <w:t xml:space="preserve">, 2006, n. 2, p. 367-405 </w:t>
      </w:r>
      <w:r w:rsidRPr="00C12905">
        <w:rPr>
          <w:rStyle w:val="Nessuno"/>
          <w:sz w:val="22"/>
          <w:szCs w:val="22"/>
        </w:rPr>
        <w:t>(</w:t>
      </w:r>
      <w:r w:rsidRPr="00C12905">
        <w:rPr>
          <w:rStyle w:val="Nessuno"/>
          <w:sz w:val="22"/>
          <w:szCs w:val="22"/>
          <w:shd w:val="clear" w:color="auto" w:fill="FFFFFF"/>
        </w:rPr>
        <w:t>ISSN: 2499-2526</w:t>
      </w:r>
      <w:r w:rsidRPr="00C12905">
        <w:rPr>
          <w:rStyle w:val="Nessuno"/>
          <w:sz w:val="22"/>
          <w:szCs w:val="22"/>
        </w:rPr>
        <w:t>).</w:t>
      </w:r>
    </w:p>
    <w:p w14:paraId="4F3E911D"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lastRenderedPageBreak/>
        <w:t>I gabinetti della commissione europea</w:t>
      </w:r>
      <w:r w:rsidRPr="00C12905">
        <w:rPr>
          <w:sz w:val="22"/>
          <w:szCs w:val="22"/>
        </w:rPr>
        <w:t xml:space="preserve">, in </w:t>
      </w:r>
      <w:r w:rsidRPr="00C12905">
        <w:rPr>
          <w:rStyle w:val="Nessuno"/>
          <w:i/>
          <w:iCs/>
          <w:sz w:val="22"/>
          <w:szCs w:val="22"/>
        </w:rPr>
        <w:t>Gli uffici di staff nelle pubbliche amministrazioni italiane e straniere</w:t>
      </w:r>
      <w:r w:rsidRPr="00C12905">
        <w:rPr>
          <w:sz w:val="22"/>
          <w:szCs w:val="22"/>
        </w:rPr>
        <w:t xml:space="preserve">, a cura di Sabino </w:t>
      </w:r>
      <w:proofErr w:type="spellStart"/>
      <w:r w:rsidRPr="00C12905">
        <w:rPr>
          <w:sz w:val="22"/>
          <w:szCs w:val="22"/>
        </w:rPr>
        <w:t>Cassese</w:t>
      </w:r>
      <w:proofErr w:type="spellEnd"/>
      <w:r w:rsidRPr="00C12905">
        <w:rPr>
          <w:sz w:val="22"/>
          <w:szCs w:val="22"/>
        </w:rPr>
        <w:t xml:space="preserve"> e Bernardo Giorgio Mattarella, Roma, </w:t>
      </w:r>
      <w:proofErr w:type="spellStart"/>
      <w:r w:rsidRPr="00C12905">
        <w:rPr>
          <w:sz w:val="22"/>
          <w:szCs w:val="22"/>
        </w:rPr>
        <w:t>Irpa</w:t>
      </w:r>
      <w:proofErr w:type="spellEnd"/>
      <w:r w:rsidRPr="00C12905">
        <w:rPr>
          <w:sz w:val="22"/>
          <w:szCs w:val="22"/>
        </w:rPr>
        <w:t>, 2007, p. 437-461.</w:t>
      </w:r>
    </w:p>
    <w:p w14:paraId="2E51F6D4" w14:textId="77777777" w:rsidR="00C46E3F" w:rsidRPr="00C12905" w:rsidRDefault="00287843" w:rsidP="00C12905">
      <w:pPr>
        <w:numPr>
          <w:ilvl w:val="0"/>
          <w:numId w:val="22"/>
        </w:numPr>
        <w:tabs>
          <w:tab w:val="left" w:pos="709"/>
        </w:tabs>
        <w:spacing w:before="80"/>
        <w:ind w:left="426" w:hanging="426"/>
        <w:jc w:val="both"/>
        <w:rPr>
          <w:sz w:val="22"/>
          <w:szCs w:val="22"/>
          <w:lang w:val="en-US"/>
        </w:rPr>
      </w:pPr>
      <w:hyperlink r:id="rId32" w:history="1">
        <w:r w:rsidR="00F07198" w:rsidRPr="00C12905">
          <w:rPr>
            <w:rStyle w:val="Hyperlink5"/>
            <w:rFonts w:eastAsia="Arial Unicode MS"/>
            <w:sz w:val="22"/>
            <w:szCs w:val="22"/>
          </w:rPr>
          <w:t>The Role of Transnational Committees in the European and Global Orders</w:t>
        </w:r>
      </w:hyperlink>
      <w:r w:rsidR="00F07198" w:rsidRPr="00C12905">
        <w:rPr>
          <w:rStyle w:val="Nessuno"/>
          <w:sz w:val="22"/>
          <w:szCs w:val="22"/>
          <w:lang w:val="en-US"/>
        </w:rPr>
        <w:t xml:space="preserve">, in </w:t>
      </w:r>
      <w:r w:rsidR="00F07198" w:rsidRPr="00C12905">
        <w:rPr>
          <w:rStyle w:val="Nessuno"/>
          <w:i/>
          <w:iCs/>
          <w:sz w:val="22"/>
          <w:szCs w:val="22"/>
          <w:lang w:val="en-US"/>
        </w:rPr>
        <w:t>Global Jurist Advances</w:t>
      </w:r>
      <w:r w:rsidR="00F07198" w:rsidRPr="00C12905">
        <w:rPr>
          <w:rStyle w:val="Nessuno"/>
          <w:sz w:val="22"/>
          <w:szCs w:val="22"/>
          <w:lang w:val="en-US"/>
        </w:rPr>
        <w:t>, 2006, Vol. 6, Issue 3, pp. 1-27</w:t>
      </w:r>
    </w:p>
    <w:p w14:paraId="1976EF12"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Le riforme amministrative in Italia</w:t>
      </w:r>
      <w:r w:rsidRPr="00C12905">
        <w:rPr>
          <w:sz w:val="22"/>
          <w:szCs w:val="22"/>
        </w:rPr>
        <w:t xml:space="preserve">, in </w:t>
      </w:r>
      <w:r w:rsidRPr="00C12905">
        <w:rPr>
          <w:rStyle w:val="Nessuno"/>
          <w:i/>
          <w:iCs/>
          <w:sz w:val="22"/>
          <w:szCs w:val="22"/>
        </w:rPr>
        <w:t xml:space="preserve">Rivista trimestrale di diritto pubblico, </w:t>
      </w:r>
      <w:r w:rsidRPr="00C12905">
        <w:rPr>
          <w:sz w:val="22"/>
          <w:szCs w:val="22"/>
        </w:rPr>
        <w:t xml:space="preserve">2005, n. 2, p. 435-459 </w:t>
      </w:r>
      <w:r w:rsidRPr="00C12905">
        <w:rPr>
          <w:rStyle w:val="Nessuno"/>
          <w:sz w:val="22"/>
          <w:szCs w:val="22"/>
        </w:rPr>
        <w:t>(</w:t>
      </w:r>
      <w:r w:rsidRPr="00C12905">
        <w:rPr>
          <w:rStyle w:val="Nessuno"/>
          <w:sz w:val="22"/>
          <w:szCs w:val="22"/>
          <w:shd w:val="clear" w:color="auto" w:fill="FFFFFF"/>
        </w:rPr>
        <w:t>ISSN: 2499-2526</w:t>
      </w:r>
      <w:r w:rsidRPr="00C12905">
        <w:rPr>
          <w:rStyle w:val="Nessuno"/>
          <w:sz w:val="22"/>
          <w:szCs w:val="22"/>
        </w:rPr>
        <w:t>)</w:t>
      </w:r>
      <w:r w:rsidRPr="00C12905">
        <w:rPr>
          <w:sz w:val="22"/>
          <w:szCs w:val="22"/>
        </w:rPr>
        <w:t>.</w:t>
      </w:r>
    </w:p>
    <w:p w14:paraId="02BE4708"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 xml:space="preserve">Commissione o Consiglio: chi detiene il potere esecutivo nell’Unione </w:t>
      </w:r>
      <w:proofErr w:type="gramStart"/>
      <w:r w:rsidRPr="00C12905">
        <w:rPr>
          <w:rStyle w:val="Nessuno"/>
          <w:i/>
          <w:iCs/>
          <w:smallCaps/>
          <w:sz w:val="22"/>
          <w:szCs w:val="22"/>
        </w:rPr>
        <w:t>europea?</w:t>
      </w:r>
      <w:r w:rsidRPr="00C12905">
        <w:rPr>
          <w:sz w:val="22"/>
          <w:szCs w:val="22"/>
        </w:rPr>
        <w:t>,</w:t>
      </w:r>
      <w:proofErr w:type="gramEnd"/>
      <w:r w:rsidRPr="00C12905">
        <w:rPr>
          <w:sz w:val="22"/>
          <w:szCs w:val="22"/>
        </w:rPr>
        <w:t xml:space="preserve"> in </w:t>
      </w:r>
      <w:r w:rsidRPr="00C12905">
        <w:rPr>
          <w:rStyle w:val="Nessuno"/>
          <w:i/>
          <w:iCs/>
          <w:sz w:val="22"/>
          <w:szCs w:val="22"/>
        </w:rPr>
        <w:t>Giornale di diritto amministrativo</w:t>
      </w:r>
      <w:r w:rsidRPr="00C12905">
        <w:rPr>
          <w:sz w:val="22"/>
          <w:szCs w:val="22"/>
        </w:rPr>
        <w:t xml:space="preserve">, 2005, n. 6, p. 636-641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r w:rsidRPr="00C12905">
        <w:rPr>
          <w:sz w:val="22"/>
          <w:szCs w:val="22"/>
        </w:rPr>
        <w:t>.</w:t>
      </w:r>
    </w:p>
    <w:p w14:paraId="58B7A7F1" w14:textId="77777777" w:rsidR="00C46E3F" w:rsidRPr="00C12905" w:rsidRDefault="00287843" w:rsidP="00C12905">
      <w:pPr>
        <w:numPr>
          <w:ilvl w:val="0"/>
          <w:numId w:val="22"/>
        </w:numPr>
        <w:tabs>
          <w:tab w:val="left" w:pos="709"/>
        </w:tabs>
        <w:spacing w:before="80"/>
        <w:ind w:left="426" w:hanging="426"/>
        <w:jc w:val="both"/>
        <w:rPr>
          <w:sz w:val="22"/>
          <w:szCs w:val="22"/>
          <w:lang w:val="en-US"/>
        </w:rPr>
      </w:pPr>
      <w:hyperlink r:id="rId33" w:history="1">
        <w:r w:rsidR="00F07198" w:rsidRPr="00C12905">
          <w:rPr>
            <w:rStyle w:val="Hyperlink5"/>
            <w:rFonts w:eastAsia="Arial Unicode MS"/>
            <w:sz w:val="22"/>
            <w:szCs w:val="22"/>
          </w:rPr>
          <w:t>The Constitutional Legitimacy of the EU Committees</w:t>
        </w:r>
      </w:hyperlink>
      <w:r w:rsidR="00F07198" w:rsidRPr="00C12905">
        <w:rPr>
          <w:rStyle w:val="Nessuno"/>
          <w:sz w:val="22"/>
          <w:szCs w:val="22"/>
          <w:lang w:val="en-US"/>
        </w:rPr>
        <w:t xml:space="preserve">, in </w:t>
      </w:r>
      <w:r w:rsidR="00F07198" w:rsidRPr="00C12905">
        <w:rPr>
          <w:rStyle w:val="Nessuno"/>
          <w:i/>
          <w:iCs/>
          <w:sz w:val="22"/>
          <w:szCs w:val="22"/>
          <w:lang w:val="en-US"/>
        </w:rPr>
        <w:t xml:space="preserve">Cahiers </w:t>
      </w:r>
      <w:proofErr w:type="spellStart"/>
      <w:r w:rsidR="00F07198" w:rsidRPr="00C12905">
        <w:rPr>
          <w:rStyle w:val="Nessuno"/>
          <w:i/>
          <w:iCs/>
          <w:sz w:val="22"/>
          <w:szCs w:val="22"/>
          <w:lang w:val="en-US"/>
        </w:rPr>
        <w:t>européens</w:t>
      </w:r>
      <w:proofErr w:type="spellEnd"/>
      <w:r w:rsidR="00F07198" w:rsidRPr="00C12905">
        <w:rPr>
          <w:rStyle w:val="Nessuno"/>
          <w:i/>
          <w:iCs/>
          <w:sz w:val="22"/>
          <w:szCs w:val="22"/>
          <w:lang w:val="en-US"/>
        </w:rPr>
        <w:t xml:space="preserve"> de Sciences Po</w:t>
      </w:r>
      <w:r w:rsidR="00F07198" w:rsidRPr="00C12905">
        <w:rPr>
          <w:rStyle w:val="Nessuno"/>
          <w:sz w:val="22"/>
          <w:szCs w:val="22"/>
          <w:lang w:val="en-US"/>
        </w:rPr>
        <w:t xml:space="preserve">, n. 3/2005, pp. 30 </w:t>
      </w:r>
    </w:p>
    <w:p w14:paraId="18B29E93" w14:textId="77777777" w:rsidR="00C46E3F" w:rsidRPr="00C12905" w:rsidRDefault="00F07198" w:rsidP="00C12905">
      <w:pPr>
        <w:numPr>
          <w:ilvl w:val="0"/>
          <w:numId w:val="22"/>
        </w:numPr>
        <w:tabs>
          <w:tab w:val="left" w:pos="709"/>
        </w:tabs>
        <w:spacing w:before="80"/>
        <w:ind w:left="426" w:hanging="426"/>
        <w:jc w:val="both"/>
        <w:rPr>
          <w:i/>
          <w:iCs/>
          <w:sz w:val="22"/>
          <w:szCs w:val="22"/>
        </w:rPr>
      </w:pPr>
      <w:r w:rsidRPr="00C12905">
        <w:rPr>
          <w:rStyle w:val="Nessuno"/>
          <w:i/>
          <w:iCs/>
          <w:smallCaps/>
          <w:sz w:val="22"/>
          <w:szCs w:val="22"/>
        </w:rPr>
        <w:t>La libertà di espressione dei funzionari dell’Unione europea</w:t>
      </w:r>
      <w:r w:rsidRPr="00C12905">
        <w:rPr>
          <w:rStyle w:val="Nessuno"/>
          <w:sz w:val="22"/>
          <w:szCs w:val="22"/>
        </w:rPr>
        <w:t>,</w:t>
      </w:r>
      <w:r w:rsidRPr="00C12905">
        <w:rPr>
          <w:i/>
          <w:iCs/>
          <w:sz w:val="22"/>
          <w:szCs w:val="22"/>
        </w:rPr>
        <w:t xml:space="preserve"> </w:t>
      </w:r>
      <w:r w:rsidRPr="00C12905">
        <w:rPr>
          <w:rStyle w:val="Nessuno"/>
          <w:sz w:val="22"/>
          <w:szCs w:val="22"/>
        </w:rPr>
        <w:t xml:space="preserve">in </w:t>
      </w:r>
      <w:r w:rsidRPr="00C12905">
        <w:rPr>
          <w:i/>
          <w:iCs/>
          <w:sz w:val="22"/>
          <w:szCs w:val="22"/>
        </w:rPr>
        <w:t>Giornale di diritto amministrativo</w:t>
      </w:r>
      <w:r w:rsidRPr="00C12905">
        <w:rPr>
          <w:rStyle w:val="Nessuno"/>
          <w:sz w:val="22"/>
          <w:szCs w:val="22"/>
        </w:rPr>
        <w:t>, 2002, n. 8, pp. 859-866 (</w:t>
      </w:r>
      <w:r w:rsidRPr="00C12905">
        <w:rPr>
          <w:rStyle w:val="Nessuno"/>
          <w:sz w:val="22"/>
          <w:szCs w:val="22"/>
          <w:shd w:val="clear" w:color="auto" w:fill="FFFFFF"/>
        </w:rPr>
        <w:t>ISSN: 1591-559X</w:t>
      </w:r>
      <w:r w:rsidRPr="00C12905">
        <w:rPr>
          <w:rStyle w:val="Nessuno"/>
          <w:sz w:val="22"/>
          <w:szCs w:val="22"/>
        </w:rPr>
        <w:t>).</w:t>
      </w:r>
    </w:p>
    <w:p w14:paraId="177A259A"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sz w:val="22"/>
          <w:szCs w:val="22"/>
        </w:rPr>
        <w:t xml:space="preserve">(con Lorenzo </w:t>
      </w:r>
      <w:proofErr w:type="spellStart"/>
      <w:r w:rsidRPr="00C12905">
        <w:rPr>
          <w:sz w:val="22"/>
          <w:szCs w:val="22"/>
        </w:rPr>
        <w:t>Saltari</w:t>
      </w:r>
      <w:proofErr w:type="spellEnd"/>
      <w:r w:rsidRPr="00C12905">
        <w:rPr>
          <w:sz w:val="22"/>
          <w:szCs w:val="22"/>
        </w:rPr>
        <w:t xml:space="preserve">) </w:t>
      </w:r>
      <w:r w:rsidRPr="00C12905">
        <w:rPr>
          <w:rStyle w:val="Nessuno"/>
          <w:i/>
          <w:iCs/>
          <w:smallCaps/>
          <w:sz w:val="22"/>
          <w:szCs w:val="22"/>
        </w:rPr>
        <w:t>L’esecuzione indiretta di decisioni comunitarie: Il caso dei fondi strutturali in materia di ambiente</w:t>
      </w:r>
      <w:r w:rsidRPr="00C12905">
        <w:rPr>
          <w:sz w:val="22"/>
          <w:szCs w:val="22"/>
        </w:rPr>
        <w:t xml:space="preserve">, in </w:t>
      </w:r>
      <w:r w:rsidRPr="00C12905">
        <w:rPr>
          <w:rStyle w:val="Nessuno"/>
          <w:i/>
          <w:iCs/>
          <w:sz w:val="22"/>
          <w:szCs w:val="22"/>
        </w:rPr>
        <w:t>Rivista giuridica del Mezzogiorno</w:t>
      </w:r>
      <w:r w:rsidRPr="00C12905">
        <w:rPr>
          <w:sz w:val="22"/>
          <w:szCs w:val="22"/>
        </w:rPr>
        <w:t>, 2002, n. 1, pp. 139 – 186 (Mario Savino ha scritto i paragrafi 4 e 5, corrispondenti alle pagine 168-189)</w:t>
      </w:r>
    </w:p>
    <w:p w14:paraId="44014143" w14:textId="77777777" w:rsidR="00C46E3F" w:rsidRPr="00C12905" w:rsidRDefault="00F07198" w:rsidP="00C12905">
      <w:pPr>
        <w:numPr>
          <w:ilvl w:val="0"/>
          <w:numId w:val="22"/>
        </w:numPr>
        <w:tabs>
          <w:tab w:val="left" w:pos="709"/>
        </w:tabs>
        <w:spacing w:before="80"/>
        <w:ind w:left="425" w:hanging="425"/>
        <w:jc w:val="both"/>
        <w:rPr>
          <w:sz w:val="22"/>
          <w:szCs w:val="22"/>
        </w:rPr>
      </w:pPr>
      <w:r w:rsidRPr="00C12905">
        <w:rPr>
          <w:rStyle w:val="Nessuno"/>
          <w:i/>
          <w:iCs/>
          <w:smallCaps/>
          <w:sz w:val="22"/>
          <w:szCs w:val="22"/>
        </w:rPr>
        <w:t>Il Ministero dell’ambiente e della tutela del territorio</w:t>
      </w:r>
      <w:r w:rsidRPr="00C12905">
        <w:rPr>
          <w:rStyle w:val="Nessuno"/>
          <w:i/>
          <w:iCs/>
          <w:sz w:val="22"/>
          <w:szCs w:val="22"/>
        </w:rPr>
        <w:t xml:space="preserve">, </w:t>
      </w:r>
      <w:r w:rsidRPr="00C12905">
        <w:rPr>
          <w:sz w:val="22"/>
          <w:szCs w:val="22"/>
        </w:rPr>
        <w:t xml:space="preserve">in </w:t>
      </w:r>
      <w:r w:rsidRPr="00C12905">
        <w:rPr>
          <w:rStyle w:val="Nessuno"/>
          <w:i/>
          <w:iCs/>
          <w:sz w:val="22"/>
          <w:szCs w:val="22"/>
        </w:rPr>
        <w:t>Giornale di diritto amministrativo</w:t>
      </w:r>
      <w:r w:rsidRPr="00C12905">
        <w:rPr>
          <w:sz w:val="22"/>
          <w:szCs w:val="22"/>
        </w:rPr>
        <w:t xml:space="preserve">, 2001, n. 11, p. 1091 – 1098 </w:t>
      </w:r>
      <w:r w:rsidRPr="00C12905">
        <w:rPr>
          <w:rStyle w:val="Nessuno"/>
          <w:sz w:val="22"/>
          <w:szCs w:val="22"/>
        </w:rPr>
        <w:t>(</w:t>
      </w:r>
      <w:r w:rsidRPr="00C12905">
        <w:rPr>
          <w:rStyle w:val="Nessuno"/>
          <w:sz w:val="22"/>
          <w:szCs w:val="22"/>
          <w:shd w:val="clear" w:color="auto" w:fill="FFFFFF"/>
        </w:rPr>
        <w:t>ISSN: 1591-559X</w:t>
      </w:r>
      <w:r w:rsidRPr="00C12905">
        <w:rPr>
          <w:rStyle w:val="Nessuno"/>
          <w:sz w:val="22"/>
          <w:szCs w:val="22"/>
        </w:rPr>
        <w:t>)</w:t>
      </w:r>
      <w:r w:rsidRPr="00C12905">
        <w:rPr>
          <w:sz w:val="22"/>
          <w:szCs w:val="22"/>
        </w:rPr>
        <w:t>.</w:t>
      </w:r>
    </w:p>
    <w:p w14:paraId="7F3189A4" w14:textId="77777777" w:rsidR="00C46E3F" w:rsidRPr="00C12905" w:rsidRDefault="00F07198" w:rsidP="00C12905">
      <w:pPr>
        <w:pStyle w:val="Paragrafoelenco"/>
        <w:numPr>
          <w:ilvl w:val="0"/>
          <w:numId w:val="7"/>
        </w:numPr>
        <w:tabs>
          <w:tab w:val="left" w:pos="709"/>
        </w:tabs>
        <w:spacing w:before="80"/>
        <w:ind w:left="425" w:hanging="425"/>
        <w:contextualSpacing w:val="0"/>
        <w:jc w:val="both"/>
        <w:rPr>
          <w:rStyle w:val="Nessuno"/>
          <w:b/>
          <w:bCs/>
          <w:sz w:val="22"/>
          <w:szCs w:val="22"/>
          <w:shd w:val="clear" w:color="auto" w:fill="FFFFFF"/>
        </w:rPr>
      </w:pPr>
      <w:r w:rsidRPr="00C12905">
        <w:rPr>
          <w:rStyle w:val="Nessuno"/>
          <w:b/>
          <w:bCs/>
          <w:sz w:val="22"/>
          <w:szCs w:val="22"/>
          <w:shd w:val="clear" w:color="auto" w:fill="FFFFFF"/>
        </w:rPr>
        <w:t>Contributi in volumi</w:t>
      </w:r>
      <w:r w:rsidR="00F04FC9" w:rsidRPr="00C12905">
        <w:rPr>
          <w:rStyle w:val="Nessuno"/>
          <w:b/>
          <w:bCs/>
          <w:sz w:val="22"/>
          <w:szCs w:val="22"/>
          <w:shd w:val="clear" w:color="auto" w:fill="FFFFFF"/>
        </w:rPr>
        <w:t xml:space="preserve"> collettanei</w:t>
      </w:r>
    </w:p>
    <w:p w14:paraId="2A7A64C5" w14:textId="77777777" w:rsidR="002E376F" w:rsidRPr="002E376F" w:rsidRDefault="009C351B" w:rsidP="002E376F">
      <w:pPr>
        <w:pStyle w:val="Paragrafoelenco"/>
        <w:numPr>
          <w:ilvl w:val="0"/>
          <w:numId w:val="22"/>
        </w:numPr>
        <w:tabs>
          <w:tab w:val="left" w:pos="709"/>
        </w:tabs>
        <w:spacing w:before="80"/>
        <w:ind w:left="425" w:hanging="425"/>
        <w:contextualSpacing w:val="0"/>
        <w:jc w:val="both"/>
        <w:rPr>
          <w:sz w:val="22"/>
          <w:szCs w:val="22"/>
        </w:rPr>
      </w:pPr>
      <w:r w:rsidRPr="002E376F">
        <w:rPr>
          <w:rStyle w:val="Nessuno"/>
          <w:i/>
          <w:iCs/>
          <w:sz w:val="22"/>
          <w:szCs w:val="22"/>
        </w:rPr>
        <w:t>Prefazione</w:t>
      </w:r>
      <w:r w:rsidRPr="002E376F">
        <w:rPr>
          <w:rStyle w:val="Nessuno"/>
          <w:sz w:val="22"/>
          <w:szCs w:val="22"/>
        </w:rPr>
        <w:t xml:space="preserve">, in </w:t>
      </w:r>
      <w:r w:rsidR="004522C8" w:rsidRPr="002E376F">
        <w:rPr>
          <w:rStyle w:val="Nessuno"/>
          <w:sz w:val="22"/>
          <w:szCs w:val="22"/>
        </w:rPr>
        <w:t xml:space="preserve">F. Curi (a cura di), </w:t>
      </w:r>
      <w:r w:rsidR="004522C8" w:rsidRPr="002E376F">
        <w:rPr>
          <w:rStyle w:val="Nessuno"/>
          <w:i/>
          <w:iCs/>
          <w:sz w:val="22"/>
          <w:szCs w:val="22"/>
        </w:rPr>
        <w:t xml:space="preserve">I migranti </w:t>
      </w:r>
      <w:r w:rsidR="004522C8" w:rsidRPr="002E376F">
        <w:rPr>
          <w:rFonts w:eastAsia="Times New Roman"/>
          <w:i/>
          <w:iCs/>
          <w:color w:val="000000"/>
          <w:sz w:val="22"/>
          <w:szCs w:val="22"/>
          <w:bdr w:val="none" w:sz="0" w:space="0" w:color="auto"/>
          <w:shd w:val="clear" w:color="auto" w:fill="FFFFFF"/>
        </w:rPr>
        <w:t xml:space="preserve">sui sentieri del diritto: profili socio-criminologici, </w:t>
      </w:r>
      <w:proofErr w:type="spellStart"/>
      <w:r w:rsidR="004522C8" w:rsidRPr="002E376F">
        <w:rPr>
          <w:rFonts w:eastAsia="Times New Roman"/>
          <w:i/>
          <w:iCs/>
          <w:color w:val="000000"/>
          <w:sz w:val="22"/>
          <w:szCs w:val="22"/>
          <w:bdr w:val="none" w:sz="0" w:space="0" w:color="auto"/>
          <w:shd w:val="clear" w:color="auto" w:fill="FFFFFF"/>
        </w:rPr>
        <w:t>giuslavoristici</w:t>
      </w:r>
      <w:proofErr w:type="spellEnd"/>
      <w:r w:rsidR="004522C8" w:rsidRPr="002E376F">
        <w:rPr>
          <w:rFonts w:eastAsia="Times New Roman"/>
          <w:i/>
          <w:iCs/>
          <w:color w:val="000000"/>
          <w:sz w:val="22"/>
          <w:szCs w:val="22"/>
          <w:bdr w:val="none" w:sz="0" w:space="0" w:color="auto"/>
          <w:shd w:val="clear" w:color="auto" w:fill="FFFFFF"/>
        </w:rPr>
        <w:t xml:space="preserve">, penali e </w:t>
      </w:r>
      <w:proofErr w:type="spellStart"/>
      <w:r w:rsidR="004522C8" w:rsidRPr="002E376F">
        <w:rPr>
          <w:rFonts w:eastAsia="Times New Roman"/>
          <w:i/>
          <w:iCs/>
          <w:color w:val="000000"/>
          <w:sz w:val="22"/>
          <w:szCs w:val="22"/>
          <w:bdr w:val="none" w:sz="0" w:space="0" w:color="auto"/>
          <w:shd w:val="clear" w:color="auto" w:fill="FFFFFF"/>
        </w:rPr>
        <w:t>processualpenalistici</w:t>
      </w:r>
      <w:proofErr w:type="spellEnd"/>
      <w:r w:rsidR="004522C8" w:rsidRPr="002E376F">
        <w:rPr>
          <w:rFonts w:eastAsia="Times New Roman"/>
          <w:color w:val="000000"/>
          <w:sz w:val="22"/>
          <w:szCs w:val="22"/>
          <w:bdr w:val="none" w:sz="0" w:space="0" w:color="auto"/>
          <w:shd w:val="clear" w:color="auto" w:fill="FFFFFF"/>
        </w:rPr>
        <w:t xml:space="preserve">, Torino, </w:t>
      </w:r>
      <w:proofErr w:type="spellStart"/>
      <w:r w:rsidR="004522C8" w:rsidRPr="002E376F">
        <w:rPr>
          <w:rFonts w:eastAsia="Times New Roman"/>
          <w:color w:val="000000"/>
          <w:sz w:val="22"/>
          <w:szCs w:val="22"/>
          <w:bdr w:val="none" w:sz="0" w:space="0" w:color="auto"/>
          <w:shd w:val="clear" w:color="auto" w:fill="FFFFFF"/>
        </w:rPr>
        <w:t>Giappichelli</w:t>
      </w:r>
      <w:proofErr w:type="spellEnd"/>
      <w:r w:rsidR="004522C8" w:rsidRPr="002E376F">
        <w:rPr>
          <w:rFonts w:eastAsia="Times New Roman"/>
          <w:color w:val="000000"/>
          <w:sz w:val="22"/>
          <w:szCs w:val="22"/>
          <w:bdr w:val="none" w:sz="0" w:space="0" w:color="auto"/>
          <w:shd w:val="clear" w:color="auto" w:fill="FFFFFF"/>
        </w:rPr>
        <w:t>, 2020, pp. X</w:t>
      </w:r>
      <w:r w:rsidR="00984807" w:rsidRPr="002E376F">
        <w:rPr>
          <w:rFonts w:eastAsia="Times New Roman"/>
          <w:color w:val="000000"/>
          <w:sz w:val="22"/>
          <w:szCs w:val="22"/>
          <w:bdr w:val="none" w:sz="0" w:space="0" w:color="auto"/>
          <w:shd w:val="clear" w:color="auto" w:fill="FFFFFF"/>
        </w:rPr>
        <w:t>III-XVIII</w:t>
      </w:r>
      <w:r w:rsidR="002E376F" w:rsidRPr="002E376F">
        <w:rPr>
          <w:rFonts w:eastAsia="Times New Roman"/>
          <w:color w:val="000000"/>
          <w:sz w:val="22"/>
          <w:szCs w:val="22"/>
          <w:bdr w:val="none" w:sz="0" w:space="0" w:color="auto"/>
          <w:shd w:val="clear" w:color="auto" w:fill="FFFFFF"/>
        </w:rPr>
        <w:t xml:space="preserve"> (978-88-921-3418-8)</w:t>
      </w:r>
    </w:p>
    <w:p w14:paraId="3478ADB6" w14:textId="77777777" w:rsidR="007627AF" w:rsidRPr="00C12905" w:rsidRDefault="007627AF" w:rsidP="00C12905">
      <w:pPr>
        <w:pStyle w:val="Paragrafoelenco"/>
        <w:numPr>
          <w:ilvl w:val="0"/>
          <w:numId w:val="22"/>
        </w:numPr>
        <w:tabs>
          <w:tab w:val="left" w:pos="709"/>
        </w:tabs>
        <w:spacing w:before="80"/>
        <w:ind w:left="425" w:hanging="425"/>
        <w:contextualSpacing w:val="0"/>
        <w:rPr>
          <w:rStyle w:val="Nessuno"/>
          <w:sz w:val="22"/>
          <w:szCs w:val="22"/>
        </w:rPr>
      </w:pPr>
      <w:r w:rsidRPr="00C12905">
        <w:rPr>
          <w:rStyle w:val="Nessuno"/>
          <w:i/>
          <w:iCs/>
          <w:smallCaps/>
          <w:sz w:val="22"/>
          <w:szCs w:val="22"/>
        </w:rPr>
        <w:t>Per una visione non irenica del diritto dell’immigrazione</w:t>
      </w:r>
      <w:r w:rsidRPr="00C12905">
        <w:rPr>
          <w:rStyle w:val="Nessuno"/>
          <w:i/>
          <w:iCs/>
          <w:sz w:val="22"/>
          <w:szCs w:val="22"/>
        </w:rPr>
        <w:t xml:space="preserve">, </w:t>
      </w:r>
      <w:r w:rsidRPr="00C12905">
        <w:rPr>
          <w:rStyle w:val="Nessuno"/>
          <w:iCs/>
          <w:sz w:val="22"/>
          <w:szCs w:val="22"/>
        </w:rPr>
        <w:t xml:space="preserve">in F. Astone, R. Cavallo Perin, A. Romeo e M. Savino (a cura di), </w:t>
      </w:r>
      <w:r w:rsidRPr="00C12905">
        <w:rPr>
          <w:rStyle w:val="Nessuno"/>
          <w:i/>
          <w:iCs/>
          <w:sz w:val="22"/>
          <w:szCs w:val="22"/>
        </w:rPr>
        <w:t>Immigrazione e diritti fondamentali</w:t>
      </w:r>
      <w:r w:rsidRPr="00C12905">
        <w:rPr>
          <w:rStyle w:val="Nessuno"/>
          <w:iCs/>
          <w:sz w:val="22"/>
          <w:szCs w:val="22"/>
        </w:rPr>
        <w:t xml:space="preserve">, </w:t>
      </w:r>
      <w:r w:rsidR="00A5140C" w:rsidRPr="00C12905">
        <w:rPr>
          <w:rStyle w:val="Nessuno"/>
          <w:iCs/>
          <w:sz w:val="22"/>
          <w:szCs w:val="22"/>
        </w:rPr>
        <w:t xml:space="preserve">Torino, </w:t>
      </w:r>
      <w:r w:rsidRPr="00C12905">
        <w:rPr>
          <w:rStyle w:val="Nessuno"/>
          <w:iCs/>
          <w:sz w:val="22"/>
          <w:szCs w:val="22"/>
        </w:rPr>
        <w:t>Università di Torino editore, 2019</w:t>
      </w:r>
      <w:r w:rsidR="00A5140C" w:rsidRPr="00C12905">
        <w:rPr>
          <w:rStyle w:val="Nessuno"/>
          <w:iCs/>
          <w:sz w:val="22"/>
          <w:szCs w:val="22"/>
        </w:rPr>
        <w:t>, pp. 113-124</w:t>
      </w:r>
      <w:r w:rsidRPr="00C12905">
        <w:rPr>
          <w:rStyle w:val="Nessuno"/>
          <w:iCs/>
          <w:sz w:val="22"/>
          <w:szCs w:val="22"/>
        </w:rPr>
        <w:t xml:space="preserve"> (</w:t>
      </w:r>
      <w:r w:rsidR="00A5140C" w:rsidRPr="00C12905">
        <w:rPr>
          <w:rStyle w:val="Nessuno"/>
          <w:iCs/>
          <w:sz w:val="22"/>
          <w:szCs w:val="22"/>
        </w:rPr>
        <w:t xml:space="preserve">ISBN: </w:t>
      </w:r>
      <w:r w:rsidR="00A5140C" w:rsidRPr="00C12905">
        <w:rPr>
          <w:rFonts w:eastAsia="Times New Roman"/>
          <w:sz w:val="22"/>
          <w:szCs w:val="22"/>
          <w:bdr w:val="none" w:sz="0" w:space="0" w:color="auto"/>
        </w:rPr>
        <w:t>9788875901356</w:t>
      </w:r>
      <w:r w:rsidRPr="00C12905">
        <w:rPr>
          <w:rStyle w:val="Nessuno"/>
          <w:iCs/>
          <w:sz w:val="22"/>
          <w:szCs w:val="22"/>
        </w:rPr>
        <w:t>)</w:t>
      </w:r>
    </w:p>
    <w:p w14:paraId="14ACF849" w14:textId="77777777" w:rsidR="00A91B61" w:rsidRPr="00C12905" w:rsidRDefault="00A91B61" w:rsidP="00C12905">
      <w:pPr>
        <w:numPr>
          <w:ilvl w:val="0"/>
          <w:numId w:val="22"/>
        </w:numPr>
        <w:tabs>
          <w:tab w:val="left" w:pos="709"/>
        </w:tabs>
        <w:spacing w:before="80"/>
        <w:ind w:left="426" w:hanging="426"/>
        <w:jc w:val="both"/>
        <w:rPr>
          <w:rStyle w:val="Nessuno"/>
          <w:i/>
          <w:iCs/>
          <w:sz w:val="22"/>
          <w:szCs w:val="22"/>
          <w:lang w:val="en-US"/>
        </w:rPr>
      </w:pPr>
      <w:r w:rsidRPr="00C12905">
        <w:rPr>
          <w:rStyle w:val="Nessuno"/>
          <w:i/>
          <w:iCs/>
          <w:smallCaps/>
          <w:sz w:val="22"/>
          <w:szCs w:val="22"/>
          <w:lang w:val="en-US"/>
        </w:rPr>
        <w:t>Emigrant/Immigrant</w:t>
      </w:r>
      <w:r w:rsidRPr="00C12905">
        <w:rPr>
          <w:rStyle w:val="Nessuno"/>
          <w:sz w:val="22"/>
          <w:szCs w:val="22"/>
          <w:lang w:val="en-US"/>
        </w:rPr>
        <w:t xml:space="preserve">, in A. Bartolini, R. </w:t>
      </w:r>
      <w:proofErr w:type="spellStart"/>
      <w:r w:rsidRPr="00C12905">
        <w:rPr>
          <w:rStyle w:val="Nessuno"/>
          <w:sz w:val="22"/>
          <w:szCs w:val="22"/>
          <w:lang w:val="en-US"/>
        </w:rPr>
        <w:t>Cippitani</w:t>
      </w:r>
      <w:proofErr w:type="spellEnd"/>
      <w:r w:rsidRPr="00C12905">
        <w:rPr>
          <w:rStyle w:val="Nessuno"/>
          <w:sz w:val="22"/>
          <w:szCs w:val="22"/>
          <w:lang w:val="en-US"/>
        </w:rPr>
        <w:t xml:space="preserve"> e V. </w:t>
      </w:r>
      <w:proofErr w:type="spellStart"/>
      <w:r w:rsidRPr="00C12905">
        <w:rPr>
          <w:rStyle w:val="Nessuno"/>
          <w:sz w:val="22"/>
          <w:szCs w:val="22"/>
          <w:lang w:val="en-US"/>
        </w:rPr>
        <w:t>Colcelli</w:t>
      </w:r>
      <w:proofErr w:type="spellEnd"/>
      <w:r w:rsidRPr="00C12905">
        <w:rPr>
          <w:rStyle w:val="Nessuno"/>
          <w:sz w:val="22"/>
          <w:szCs w:val="22"/>
          <w:lang w:val="en-US"/>
        </w:rPr>
        <w:t xml:space="preserve"> (ed.), </w:t>
      </w:r>
      <w:r w:rsidRPr="00C12905">
        <w:rPr>
          <w:rStyle w:val="Nessuno"/>
          <w:i/>
          <w:iCs/>
          <w:sz w:val="22"/>
          <w:szCs w:val="22"/>
          <w:lang w:val="en-US"/>
        </w:rPr>
        <w:t>Dictionary of Statuses within EU Law</w:t>
      </w:r>
      <w:r w:rsidRPr="00C12905">
        <w:rPr>
          <w:rStyle w:val="Nessuno"/>
          <w:sz w:val="22"/>
          <w:szCs w:val="22"/>
          <w:lang w:val="en-US"/>
        </w:rPr>
        <w:t>, Berlin: Springer, 2019, pp. 305-312 (ISBN: 9783030005542)</w:t>
      </w:r>
    </w:p>
    <w:p w14:paraId="4ABDC1D7" w14:textId="77777777" w:rsidR="00EE4085" w:rsidRPr="00C12905" w:rsidRDefault="00F07198" w:rsidP="00C12905">
      <w:pPr>
        <w:numPr>
          <w:ilvl w:val="0"/>
          <w:numId w:val="22"/>
        </w:numPr>
        <w:tabs>
          <w:tab w:val="left" w:pos="709"/>
        </w:tabs>
        <w:spacing w:before="80"/>
        <w:ind w:left="426" w:hanging="426"/>
        <w:jc w:val="both"/>
        <w:rPr>
          <w:rStyle w:val="Nessuno"/>
          <w:i/>
          <w:iCs/>
          <w:sz w:val="22"/>
          <w:szCs w:val="22"/>
          <w:lang w:val="en-US"/>
        </w:rPr>
      </w:pPr>
      <w:r w:rsidRPr="00C12905">
        <w:rPr>
          <w:rStyle w:val="Nessuno"/>
          <w:i/>
          <w:iCs/>
          <w:smallCaps/>
          <w:sz w:val="22"/>
          <w:szCs w:val="22"/>
          <w:lang w:val="en-US"/>
        </w:rPr>
        <w:t>Refashioning resettlement: from border externalization to legal pathways for asylum</w:t>
      </w:r>
      <w:r w:rsidRPr="00C12905">
        <w:rPr>
          <w:rStyle w:val="Nessuno"/>
          <w:sz w:val="22"/>
          <w:szCs w:val="22"/>
          <w:lang w:val="en-US"/>
        </w:rPr>
        <w:t xml:space="preserve">, in Sergio Carrera, Leonhard den </w:t>
      </w:r>
      <w:proofErr w:type="spellStart"/>
      <w:r w:rsidRPr="00C12905">
        <w:rPr>
          <w:rStyle w:val="Nessuno"/>
          <w:sz w:val="22"/>
          <w:szCs w:val="22"/>
          <w:lang w:val="en-US"/>
        </w:rPr>
        <w:t>Hertog</w:t>
      </w:r>
      <w:proofErr w:type="spellEnd"/>
      <w:r w:rsidRPr="00C12905">
        <w:rPr>
          <w:rStyle w:val="Nessuno"/>
          <w:sz w:val="22"/>
          <w:szCs w:val="22"/>
          <w:lang w:val="en-US"/>
        </w:rPr>
        <w:t xml:space="preserve">, Dora </w:t>
      </w:r>
      <w:proofErr w:type="spellStart"/>
      <w:r w:rsidRPr="00C12905">
        <w:rPr>
          <w:rStyle w:val="Nessuno"/>
          <w:sz w:val="22"/>
          <w:szCs w:val="22"/>
          <w:lang w:val="en-US"/>
        </w:rPr>
        <w:t>Kostakopoulou</w:t>
      </w:r>
      <w:proofErr w:type="spellEnd"/>
      <w:r w:rsidRPr="00C12905">
        <w:rPr>
          <w:rStyle w:val="Nessuno"/>
          <w:sz w:val="22"/>
          <w:szCs w:val="22"/>
          <w:lang w:val="en-US"/>
        </w:rPr>
        <w:t xml:space="preserve"> e Marion </w:t>
      </w:r>
      <w:proofErr w:type="spellStart"/>
      <w:r w:rsidRPr="00C12905">
        <w:rPr>
          <w:rStyle w:val="Nessuno"/>
          <w:sz w:val="22"/>
          <w:szCs w:val="22"/>
          <w:lang w:val="en-US"/>
        </w:rPr>
        <w:t>Panizzon</w:t>
      </w:r>
      <w:proofErr w:type="spellEnd"/>
      <w:r w:rsidRPr="00C12905">
        <w:rPr>
          <w:rStyle w:val="Nessuno"/>
          <w:sz w:val="22"/>
          <w:szCs w:val="22"/>
          <w:lang w:val="en-US"/>
        </w:rPr>
        <w:t xml:space="preserve"> (eds.),</w:t>
      </w:r>
      <w:r w:rsidRPr="00C12905">
        <w:rPr>
          <w:rStyle w:val="Nessuno"/>
          <w:i/>
          <w:iCs/>
          <w:sz w:val="22"/>
          <w:szCs w:val="22"/>
          <w:lang w:val="en-US"/>
        </w:rPr>
        <w:t xml:space="preserve"> The EU External Policies on Migration, Borders and Asylum in an Era of Large Flows: Policy Transfers or Intersecting Policy Universes?</w:t>
      </w:r>
      <w:r w:rsidRPr="00C12905">
        <w:rPr>
          <w:rStyle w:val="Nessuno"/>
          <w:sz w:val="22"/>
          <w:szCs w:val="22"/>
          <w:lang w:val="en-US"/>
        </w:rPr>
        <w:t>, Leiden, Brill, 2018, pp. 81-104</w:t>
      </w:r>
      <w:r w:rsidR="00F36E64" w:rsidRPr="00C12905">
        <w:rPr>
          <w:rStyle w:val="Nessuno"/>
          <w:sz w:val="22"/>
          <w:szCs w:val="22"/>
          <w:lang w:val="en-US"/>
        </w:rPr>
        <w:t xml:space="preserve"> (ISBN: 9789004354234</w:t>
      </w:r>
      <w:r w:rsidR="00A91B61" w:rsidRPr="00C12905">
        <w:rPr>
          <w:rStyle w:val="Nessuno"/>
          <w:sz w:val="22"/>
          <w:szCs w:val="22"/>
          <w:lang w:val="en-US"/>
        </w:rPr>
        <w:t>)</w:t>
      </w:r>
    </w:p>
    <w:p w14:paraId="6CC22D38"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Le condizioni per una credibile politica europea dell’immigrazione e dell’asilo</w:t>
      </w:r>
      <w:r w:rsidRPr="00C12905">
        <w:rPr>
          <w:sz w:val="22"/>
          <w:szCs w:val="22"/>
        </w:rPr>
        <w:t xml:space="preserve">, in M. Savino (a cura di), </w:t>
      </w:r>
      <w:r w:rsidRPr="00C12905">
        <w:rPr>
          <w:rStyle w:val="Nessuno"/>
          <w:i/>
          <w:iCs/>
          <w:sz w:val="22"/>
          <w:szCs w:val="22"/>
        </w:rPr>
        <w:t>Per una credibile politica europea dell’immigrazione e dell’asilo</w:t>
      </w:r>
      <w:r w:rsidRPr="00C12905">
        <w:rPr>
          <w:sz w:val="22"/>
          <w:szCs w:val="22"/>
        </w:rPr>
        <w:t>, Roma, Edizioni Fondazione Basso, 2018, pp. 8-28 (</w:t>
      </w:r>
      <w:r w:rsidR="00C16A7E" w:rsidRPr="00C12905">
        <w:rPr>
          <w:sz w:val="22"/>
          <w:szCs w:val="22"/>
        </w:rPr>
        <w:t xml:space="preserve">ISBN: </w:t>
      </w:r>
      <w:r w:rsidR="00C16A7E" w:rsidRPr="00C12905">
        <w:rPr>
          <w:rFonts w:eastAsia="Times New Roman"/>
          <w:sz w:val="22"/>
          <w:szCs w:val="22"/>
          <w:bdr w:val="none" w:sz="0" w:space="0" w:color="auto"/>
        </w:rPr>
        <w:t>9788894323399</w:t>
      </w:r>
      <w:r w:rsidRPr="00C12905">
        <w:rPr>
          <w:sz w:val="22"/>
          <w:szCs w:val="22"/>
        </w:rPr>
        <w:t>).</w:t>
      </w:r>
    </w:p>
    <w:p w14:paraId="704DAE8F"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 xml:space="preserve">L’Italia e gli altri sistemi FOIA: </w:t>
      </w:r>
      <w:proofErr w:type="spellStart"/>
      <w:r w:rsidRPr="00C12905">
        <w:rPr>
          <w:rStyle w:val="Nessuno"/>
          <w:smallCaps/>
          <w:sz w:val="22"/>
          <w:szCs w:val="22"/>
        </w:rPr>
        <w:t>convergence</w:t>
      </w:r>
      <w:proofErr w:type="spellEnd"/>
      <w:r w:rsidRPr="00C12905">
        <w:rPr>
          <w:rStyle w:val="Nessuno"/>
          <w:smallCaps/>
          <w:sz w:val="22"/>
          <w:szCs w:val="22"/>
        </w:rPr>
        <w:t xml:space="preserve"> </w:t>
      </w:r>
      <w:proofErr w:type="spellStart"/>
      <w:r w:rsidRPr="00C12905">
        <w:rPr>
          <w:rStyle w:val="Nessuno"/>
          <w:smallCaps/>
          <w:sz w:val="22"/>
          <w:szCs w:val="22"/>
        </w:rPr>
        <w:t>at</w:t>
      </w:r>
      <w:proofErr w:type="spellEnd"/>
      <w:r w:rsidRPr="00C12905">
        <w:rPr>
          <w:rStyle w:val="Nessuno"/>
          <w:smallCaps/>
          <w:sz w:val="22"/>
          <w:szCs w:val="22"/>
        </w:rPr>
        <w:t xml:space="preserve"> </w:t>
      </w:r>
      <w:proofErr w:type="gramStart"/>
      <w:r w:rsidRPr="00C12905">
        <w:rPr>
          <w:rStyle w:val="Nessuno"/>
          <w:smallCaps/>
          <w:sz w:val="22"/>
          <w:szCs w:val="22"/>
        </w:rPr>
        <w:t>last</w:t>
      </w:r>
      <w:r w:rsidRPr="00C12905">
        <w:rPr>
          <w:rStyle w:val="Nessuno"/>
          <w:i/>
          <w:iCs/>
          <w:smallCaps/>
          <w:sz w:val="22"/>
          <w:szCs w:val="22"/>
        </w:rPr>
        <w:t>?</w:t>
      </w:r>
      <w:r w:rsidRPr="00C12905">
        <w:rPr>
          <w:rStyle w:val="Nessuno"/>
          <w:smallCaps/>
          <w:sz w:val="22"/>
          <w:szCs w:val="22"/>
        </w:rPr>
        <w:t>,</w:t>
      </w:r>
      <w:proofErr w:type="gramEnd"/>
      <w:r w:rsidRPr="00C12905">
        <w:rPr>
          <w:rStyle w:val="Nessuno"/>
          <w:smallCaps/>
          <w:sz w:val="22"/>
          <w:szCs w:val="22"/>
        </w:rPr>
        <w:t xml:space="preserve"> </w:t>
      </w:r>
      <w:r w:rsidRPr="00C12905">
        <w:rPr>
          <w:sz w:val="22"/>
          <w:szCs w:val="22"/>
        </w:rPr>
        <w:t xml:space="preserve">in B.G. Mattarella e M. Savino (a cura di), </w:t>
      </w:r>
      <w:r w:rsidRPr="00C12905">
        <w:rPr>
          <w:rStyle w:val="Nessuno"/>
          <w:i/>
          <w:iCs/>
          <w:sz w:val="22"/>
          <w:szCs w:val="22"/>
        </w:rPr>
        <w:t>L’accesso dei cittadini. Esperienze di informazione amministrativa a confronto</w:t>
      </w:r>
      <w:r w:rsidRPr="00C12905">
        <w:rPr>
          <w:rStyle w:val="Nessuno"/>
          <w:smallCaps/>
          <w:sz w:val="22"/>
          <w:szCs w:val="22"/>
        </w:rPr>
        <w:t xml:space="preserve">, </w:t>
      </w:r>
      <w:r w:rsidRPr="00C12905">
        <w:rPr>
          <w:sz w:val="22"/>
          <w:szCs w:val="22"/>
        </w:rPr>
        <w:t>Napoli, Editoriale Scientifica, 2018, pp. 15-23</w:t>
      </w:r>
      <w:r w:rsidR="008F2692" w:rsidRPr="00C12905">
        <w:rPr>
          <w:sz w:val="22"/>
          <w:szCs w:val="22"/>
        </w:rPr>
        <w:t xml:space="preserve"> (ISBN: </w:t>
      </w:r>
      <w:r w:rsidR="008F2692" w:rsidRPr="00C12905">
        <w:rPr>
          <w:rStyle w:val="Nessuno"/>
          <w:sz w:val="22"/>
          <w:szCs w:val="22"/>
        </w:rPr>
        <w:t>9788893912822)</w:t>
      </w:r>
      <w:r w:rsidRPr="00C12905">
        <w:rPr>
          <w:sz w:val="22"/>
          <w:szCs w:val="22"/>
        </w:rPr>
        <w:t>.</w:t>
      </w:r>
    </w:p>
    <w:p w14:paraId="6F2E8F78"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Il potere esecutivo nell’Unione europea: oltre il federalismo d’esecuzione</w:t>
      </w:r>
      <w:r w:rsidRPr="00C12905">
        <w:rPr>
          <w:sz w:val="22"/>
          <w:szCs w:val="22"/>
        </w:rPr>
        <w:t xml:space="preserve">, in I.M. </w:t>
      </w:r>
      <w:proofErr w:type="spellStart"/>
      <w:r w:rsidRPr="00C12905">
        <w:rPr>
          <w:sz w:val="22"/>
          <w:szCs w:val="22"/>
        </w:rPr>
        <w:t>Delgado</w:t>
      </w:r>
      <w:proofErr w:type="spellEnd"/>
      <w:r w:rsidRPr="00C12905">
        <w:rPr>
          <w:sz w:val="22"/>
          <w:szCs w:val="22"/>
        </w:rPr>
        <w:t xml:space="preserve"> e F. di Lascio (a cura di), </w:t>
      </w:r>
      <w:r w:rsidRPr="00C12905">
        <w:rPr>
          <w:rStyle w:val="Nessuno"/>
          <w:i/>
          <w:iCs/>
          <w:sz w:val="22"/>
          <w:szCs w:val="22"/>
        </w:rPr>
        <w:t>Diritto amministrativo europeo e diritti nazionali: influenza, tensioni e prospettive</w:t>
      </w:r>
      <w:r w:rsidRPr="00C12905">
        <w:rPr>
          <w:sz w:val="22"/>
          <w:szCs w:val="22"/>
        </w:rPr>
        <w:t>, Atti del Convegno italo-spagnolo (Università di Roma Tre, 2 dicembre 2016, Napoli), Editoriale Scientifica, 2018, pp. 13-26</w:t>
      </w:r>
      <w:r w:rsidR="00443776" w:rsidRPr="00C12905">
        <w:rPr>
          <w:sz w:val="22"/>
          <w:szCs w:val="22"/>
        </w:rPr>
        <w:t xml:space="preserve"> (ISBN: </w:t>
      </w:r>
      <w:r w:rsidR="00443776" w:rsidRPr="00C12905">
        <w:rPr>
          <w:rFonts w:eastAsia="Times New Roman"/>
          <w:sz w:val="22"/>
          <w:szCs w:val="22"/>
          <w:bdr w:val="none" w:sz="0" w:space="0" w:color="auto"/>
        </w:rPr>
        <w:t>8893913534).</w:t>
      </w:r>
    </w:p>
    <w:p w14:paraId="6842E19B"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color w:val="222222"/>
          <w:sz w:val="22"/>
          <w:szCs w:val="22"/>
          <w:u w:color="222222"/>
          <w:shd w:val="clear" w:color="auto" w:fill="FFFFFF"/>
        </w:rPr>
        <w:t xml:space="preserve">La risposta italiana alla crisi: Un bilancio, </w:t>
      </w:r>
      <w:r w:rsidRPr="00C12905">
        <w:rPr>
          <w:rStyle w:val="Nessuno"/>
          <w:color w:val="222222"/>
          <w:sz w:val="22"/>
          <w:szCs w:val="22"/>
          <w:u w:color="222222"/>
          <w:shd w:val="clear" w:color="auto" w:fill="FFFFFF"/>
        </w:rPr>
        <w:t xml:space="preserve">in M. Savino (a cura di), </w:t>
      </w:r>
      <w:r w:rsidRPr="00C12905">
        <w:rPr>
          <w:rStyle w:val="Nessuno"/>
          <w:i/>
          <w:iCs/>
          <w:smallCaps/>
          <w:sz w:val="22"/>
          <w:szCs w:val="22"/>
        </w:rPr>
        <w:t xml:space="preserve">La crisi migratoria tra Italia e Unione europea: diagnosi e prospettive, </w:t>
      </w:r>
      <w:r w:rsidRPr="00C12905">
        <w:rPr>
          <w:sz w:val="22"/>
          <w:szCs w:val="22"/>
        </w:rPr>
        <w:t>Napoli, Editoriale Scientifica, 2017, p. 13-32 (ISBN: 9788893910927).</w:t>
      </w:r>
    </w:p>
    <w:p w14:paraId="68D5F09E" w14:textId="77777777" w:rsidR="00C46E3F" w:rsidRPr="00C12905" w:rsidRDefault="00F07198" w:rsidP="00C12905">
      <w:pPr>
        <w:pStyle w:val="Paragrafoelenco"/>
        <w:numPr>
          <w:ilvl w:val="0"/>
          <w:numId w:val="22"/>
        </w:numPr>
        <w:tabs>
          <w:tab w:val="left" w:pos="426"/>
          <w:tab w:val="left" w:pos="709"/>
        </w:tabs>
        <w:spacing w:before="80"/>
        <w:ind w:left="426" w:hanging="426"/>
        <w:contextualSpacing w:val="0"/>
        <w:jc w:val="both"/>
        <w:rPr>
          <w:sz w:val="22"/>
          <w:szCs w:val="22"/>
        </w:rPr>
      </w:pPr>
      <w:r w:rsidRPr="00C12905">
        <w:rPr>
          <w:rStyle w:val="Nessuno"/>
          <w:color w:val="222222"/>
          <w:sz w:val="22"/>
          <w:szCs w:val="22"/>
          <w:u w:color="222222"/>
          <w:shd w:val="clear" w:color="auto" w:fill="FFFFFF"/>
        </w:rPr>
        <w:lastRenderedPageBreak/>
        <w:t>Una precedente versione di questo scritto è stata pubblicata con il titolo “</w:t>
      </w:r>
      <w:r w:rsidRPr="00C12905">
        <w:rPr>
          <w:rStyle w:val="Nessuno"/>
          <w:i/>
          <w:iCs/>
          <w:color w:val="222222"/>
          <w:sz w:val="22"/>
          <w:szCs w:val="22"/>
          <w:u w:color="222222"/>
          <w:shd w:val="clear" w:color="auto" w:fill="FFFFFF"/>
        </w:rPr>
        <w:t>La risposta italiana alla crisi migratoria: bilancio e prospettive</w:t>
      </w:r>
      <w:r w:rsidRPr="00C12905">
        <w:rPr>
          <w:rStyle w:val="Nessuno"/>
          <w:color w:val="222222"/>
          <w:sz w:val="22"/>
          <w:szCs w:val="22"/>
          <w:u w:color="222222"/>
          <w:shd w:val="clear" w:color="auto" w:fill="FFFFFF"/>
        </w:rPr>
        <w:t xml:space="preserve">”, in </w:t>
      </w:r>
      <w:r w:rsidRPr="00C12905">
        <w:rPr>
          <w:rStyle w:val="Nessuno"/>
          <w:i/>
          <w:iCs/>
          <w:color w:val="222222"/>
          <w:sz w:val="22"/>
          <w:szCs w:val="22"/>
          <w:u w:color="222222"/>
          <w:shd w:val="clear" w:color="auto" w:fill="FFFFFF"/>
        </w:rPr>
        <w:t>Astrid Rassegna</w:t>
      </w:r>
      <w:r w:rsidRPr="00C12905">
        <w:rPr>
          <w:rStyle w:val="Nessuno"/>
          <w:color w:val="222222"/>
          <w:sz w:val="22"/>
          <w:szCs w:val="22"/>
          <w:u w:color="222222"/>
          <w:shd w:val="clear" w:color="auto" w:fill="FFFFFF"/>
        </w:rPr>
        <w:t>, 2017, n. 4, p. 1-12, e con il titolo “</w:t>
      </w:r>
      <w:r w:rsidRPr="00C12905">
        <w:rPr>
          <w:rStyle w:val="Nessuno"/>
          <w:i/>
          <w:iCs/>
          <w:color w:val="222222"/>
          <w:sz w:val="22"/>
          <w:szCs w:val="22"/>
          <w:u w:color="222222"/>
          <w:shd w:val="clear" w:color="auto" w:fill="FFFFFF"/>
        </w:rPr>
        <w:t>La risposta italiana alla crisi migratoria: un primo bilancio</w:t>
      </w:r>
      <w:r w:rsidRPr="00C12905">
        <w:rPr>
          <w:rStyle w:val="Nessuno"/>
          <w:color w:val="222222"/>
          <w:sz w:val="22"/>
          <w:szCs w:val="22"/>
          <w:u w:color="222222"/>
          <w:shd w:val="clear" w:color="auto" w:fill="FFFFFF"/>
        </w:rPr>
        <w:t xml:space="preserve">”, in F. Cortese e G. </w:t>
      </w:r>
      <w:proofErr w:type="spellStart"/>
      <w:r w:rsidRPr="00C12905">
        <w:rPr>
          <w:rStyle w:val="Nessuno"/>
          <w:color w:val="222222"/>
          <w:sz w:val="22"/>
          <w:szCs w:val="22"/>
          <w:u w:color="222222"/>
          <w:shd w:val="clear" w:color="auto" w:fill="FFFFFF"/>
        </w:rPr>
        <w:t>Pelecani</w:t>
      </w:r>
      <w:proofErr w:type="spellEnd"/>
      <w:r w:rsidRPr="00C12905">
        <w:rPr>
          <w:rStyle w:val="Nessuno"/>
          <w:color w:val="222222"/>
          <w:sz w:val="22"/>
          <w:szCs w:val="22"/>
          <w:u w:color="222222"/>
          <w:shd w:val="clear" w:color="auto" w:fill="FFFFFF"/>
        </w:rPr>
        <w:t xml:space="preserve"> (a cura di), </w:t>
      </w:r>
      <w:r w:rsidRPr="00C12905">
        <w:rPr>
          <w:rStyle w:val="Nessuno"/>
          <w:i/>
          <w:iCs/>
          <w:color w:val="222222"/>
          <w:sz w:val="22"/>
          <w:szCs w:val="22"/>
          <w:u w:color="222222"/>
          <w:shd w:val="clear" w:color="auto" w:fill="FFFFFF"/>
        </w:rPr>
        <w:t>Il diritto in migrazione. Studi sull’integrazione giuridica degli stranieri</w:t>
      </w:r>
      <w:r w:rsidRPr="00C12905">
        <w:rPr>
          <w:rStyle w:val="Nessuno"/>
          <w:color w:val="222222"/>
          <w:sz w:val="22"/>
          <w:szCs w:val="22"/>
          <w:u w:color="222222"/>
          <w:shd w:val="clear" w:color="auto" w:fill="FFFFFF"/>
        </w:rPr>
        <w:t xml:space="preserve">, Napoli, Editoriale scientifica, 2017, p. 39-54 </w:t>
      </w:r>
      <w:r w:rsidRPr="00C12905">
        <w:rPr>
          <w:rStyle w:val="Nessuno"/>
          <w:sz w:val="22"/>
          <w:szCs w:val="22"/>
        </w:rPr>
        <w:t>(ISBN 978-88-9391-149-8</w:t>
      </w:r>
      <w:r w:rsidRPr="00C12905">
        <w:rPr>
          <w:sz w:val="22"/>
          <w:szCs w:val="22"/>
        </w:rPr>
        <w:t>)</w:t>
      </w:r>
    </w:p>
    <w:p w14:paraId="727CBA28"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color w:val="222222"/>
          <w:sz w:val="22"/>
          <w:szCs w:val="22"/>
          <w:u w:color="222222"/>
          <w:shd w:val="clear" w:color="auto" w:fill="FFFFFF"/>
        </w:rPr>
        <w:t>La Corte costituzionale e l’immigrazione: quale </w:t>
      </w:r>
      <w:proofErr w:type="gramStart"/>
      <w:r w:rsidRPr="00C12905">
        <w:rPr>
          <w:rStyle w:val="Nessuno"/>
          <w:i/>
          <w:iCs/>
          <w:smallCaps/>
          <w:color w:val="222222"/>
          <w:sz w:val="22"/>
          <w:szCs w:val="22"/>
          <w:u w:color="222222"/>
          <w:shd w:val="clear" w:color="auto" w:fill="FFFFFF"/>
        </w:rPr>
        <w:t>paradigma?</w:t>
      </w:r>
      <w:r w:rsidRPr="00C12905">
        <w:rPr>
          <w:sz w:val="22"/>
          <w:szCs w:val="22"/>
        </w:rPr>
        <w:t>,</w:t>
      </w:r>
      <w:proofErr w:type="gramEnd"/>
      <w:r w:rsidRPr="00C12905">
        <w:rPr>
          <w:sz w:val="22"/>
          <w:szCs w:val="22"/>
        </w:rPr>
        <w:t xml:space="preserve"> in</w:t>
      </w:r>
      <w:r w:rsidRPr="00C12905">
        <w:rPr>
          <w:rStyle w:val="Nessuno"/>
          <w:smallCaps/>
          <w:sz w:val="22"/>
          <w:szCs w:val="22"/>
        </w:rPr>
        <w:t xml:space="preserve"> </w:t>
      </w:r>
      <w:r w:rsidRPr="00C12905">
        <w:rPr>
          <w:rStyle w:val="Nessuno"/>
          <w:i/>
          <w:iCs/>
          <w:sz w:val="22"/>
          <w:szCs w:val="22"/>
        </w:rPr>
        <w:t xml:space="preserve">Per i sessanta anni della Corte costituzionale </w:t>
      </w:r>
      <w:r w:rsidRPr="00C12905">
        <w:rPr>
          <w:sz w:val="22"/>
          <w:szCs w:val="22"/>
        </w:rPr>
        <w:t>(Convegno scientifico 19-20 maggio 2016), Giuffrè, Milano, 2017, p. 165-217 (ISBN: 9788814219672).</w:t>
      </w:r>
    </w:p>
    <w:p w14:paraId="35FE8BCA"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sz w:val="22"/>
          <w:szCs w:val="22"/>
        </w:rPr>
        <w:t xml:space="preserve">(con Francesco Clementi) </w:t>
      </w:r>
      <w:r w:rsidRPr="00C12905">
        <w:rPr>
          <w:rStyle w:val="Nessuno"/>
          <w:i/>
          <w:iCs/>
          <w:smallCaps/>
          <w:sz w:val="22"/>
          <w:szCs w:val="22"/>
        </w:rPr>
        <w:t>L’ordine pubblico</w:t>
      </w:r>
      <w:r w:rsidRPr="00C12905">
        <w:rPr>
          <w:sz w:val="22"/>
          <w:szCs w:val="22"/>
        </w:rPr>
        <w:t xml:space="preserve">, in A. Bartolini e A. Pioggia (a cura di), </w:t>
      </w:r>
      <w:r w:rsidRPr="00C12905">
        <w:rPr>
          <w:rStyle w:val="Nessuno"/>
          <w:i/>
          <w:iCs/>
          <w:sz w:val="22"/>
          <w:szCs w:val="22"/>
        </w:rPr>
        <w:t>Cittadinanze amministrative</w:t>
      </w:r>
      <w:r w:rsidRPr="00C12905">
        <w:rPr>
          <w:sz w:val="22"/>
          <w:szCs w:val="22"/>
        </w:rPr>
        <w:t xml:space="preserve">, Firenze, Firenze </w:t>
      </w:r>
      <w:proofErr w:type="spellStart"/>
      <w:r w:rsidRPr="00C12905">
        <w:rPr>
          <w:sz w:val="22"/>
          <w:szCs w:val="22"/>
        </w:rPr>
        <w:t>University</w:t>
      </w:r>
      <w:proofErr w:type="spellEnd"/>
      <w:r w:rsidRPr="00C12905">
        <w:rPr>
          <w:sz w:val="22"/>
          <w:szCs w:val="22"/>
        </w:rPr>
        <w:t xml:space="preserve"> Press, 2016, p. 277-293 (Clementi ha scritto i paragrafi 3 e 5; Savino, i paragrafi 1, 2 e 4). </w:t>
      </w:r>
    </w:p>
    <w:p w14:paraId="01459695" w14:textId="77777777" w:rsidR="00C46E3F" w:rsidRPr="00C12905" w:rsidRDefault="00F07198" w:rsidP="00C12905">
      <w:pPr>
        <w:numPr>
          <w:ilvl w:val="0"/>
          <w:numId w:val="22"/>
        </w:numPr>
        <w:tabs>
          <w:tab w:val="left" w:pos="709"/>
        </w:tabs>
        <w:spacing w:before="80"/>
        <w:ind w:left="426" w:hanging="426"/>
        <w:jc w:val="both"/>
        <w:rPr>
          <w:sz w:val="22"/>
          <w:szCs w:val="22"/>
          <w:lang w:val="en-US"/>
        </w:rPr>
      </w:pPr>
      <w:r w:rsidRPr="00C12905">
        <w:rPr>
          <w:rStyle w:val="Nessuno"/>
          <w:i/>
          <w:iCs/>
          <w:smallCaps/>
          <w:sz w:val="22"/>
          <w:szCs w:val="22"/>
          <w:lang w:val="en-US"/>
        </w:rPr>
        <w:t>Linkages between global regimes and interactions with the civil society</w:t>
      </w:r>
      <w:r w:rsidRPr="00C12905">
        <w:rPr>
          <w:rStyle w:val="Nessuno"/>
          <w:sz w:val="22"/>
          <w:szCs w:val="22"/>
          <w:lang w:val="en-US"/>
        </w:rPr>
        <w:t xml:space="preserve">, in S. Cassese (ed.), </w:t>
      </w:r>
      <w:r w:rsidRPr="00C12905">
        <w:rPr>
          <w:rStyle w:val="Nessuno"/>
          <w:i/>
          <w:iCs/>
          <w:sz w:val="22"/>
          <w:szCs w:val="22"/>
          <w:lang w:val="en-US"/>
        </w:rPr>
        <w:t>Global Administrative Law: A Research Handbook</w:t>
      </w:r>
      <w:r w:rsidRPr="00C12905">
        <w:rPr>
          <w:rStyle w:val="Nessuno"/>
          <w:sz w:val="22"/>
          <w:szCs w:val="22"/>
          <w:lang w:val="en-US"/>
        </w:rPr>
        <w:t>, Cheltenham, Elgar, 2016, pp. 131-152 (ISBN 9781783478453-cased, 9781783478460-eBook).</w:t>
      </w:r>
    </w:p>
    <w:p w14:paraId="65AE8F91"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 xml:space="preserve">Immigrazione e sicurezza: due paradigmi, </w:t>
      </w:r>
      <w:r w:rsidRPr="00C12905">
        <w:rPr>
          <w:sz w:val="22"/>
          <w:szCs w:val="22"/>
        </w:rPr>
        <w:t xml:space="preserve">in V. Militello e A. </w:t>
      </w:r>
      <w:proofErr w:type="spellStart"/>
      <w:r w:rsidRPr="00C12905">
        <w:rPr>
          <w:sz w:val="22"/>
          <w:szCs w:val="22"/>
        </w:rPr>
        <w:t>Spena</w:t>
      </w:r>
      <w:proofErr w:type="spellEnd"/>
      <w:r w:rsidRPr="00C12905">
        <w:rPr>
          <w:sz w:val="22"/>
          <w:szCs w:val="22"/>
        </w:rPr>
        <w:t xml:space="preserve"> (a cura di), </w:t>
      </w:r>
      <w:r w:rsidRPr="00C12905">
        <w:rPr>
          <w:rStyle w:val="Nessuno"/>
          <w:i/>
          <w:iCs/>
          <w:sz w:val="22"/>
          <w:szCs w:val="22"/>
        </w:rPr>
        <w:t>Il traffico di migranti.  Diritti, tutele, criminalizzazione</w:t>
      </w:r>
      <w:r w:rsidRPr="00C12905">
        <w:rPr>
          <w:sz w:val="22"/>
          <w:szCs w:val="22"/>
        </w:rPr>
        <w:t>, Torino, Giappichelli, 2015, pp. 60-68 (</w:t>
      </w:r>
      <w:r w:rsidRPr="00C12905">
        <w:rPr>
          <w:rStyle w:val="Nessuno"/>
          <w:sz w:val="22"/>
          <w:szCs w:val="22"/>
          <w:shd w:val="clear" w:color="auto" w:fill="FFFFFF"/>
        </w:rPr>
        <w:t>ISBN 9788892101388</w:t>
      </w:r>
      <w:r w:rsidRPr="00C12905">
        <w:rPr>
          <w:sz w:val="22"/>
          <w:szCs w:val="22"/>
        </w:rPr>
        <w:t>).</w:t>
      </w:r>
    </w:p>
    <w:p w14:paraId="74C6ABC7"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L’organizzazione amministrativa dell’Unione europea</w:t>
      </w:r>
      <w:r w:rsidRPr="00C12905">
        <w:rPr>
          <w:sz w:val="22"/>
          <w:szCs w:val="22"/>
        </w:rPr>
        <w:t>, in L. De Lucia e B. Marchetti</w:t>
      </w:r>
      <w:r w:rsidRPr="00C12905">
        <w:rPr>
          <w:rStyle w:val="Nessuno"/>
          <w:i/>
          <w:iCs/>
          <w:sz w:val="22"/>
          <w:szCs w:val="22"/>
        </w:rPr>
        <w:t xml:space="preserve"> </w:t>
      </w:r>
      <w:r w:rsidRPr="00C12905">
        <w:rPr>
          <w:sz w:val="22"/>
          <w:szCs w:val="22"/>
        </w:rPr>
        <w:t xml:space="preserve">(a cura di), </w:t>
      </w:r>
      <w:r w:rsidRPr="00C12905">
        <w:rPr>
          <w:rStyle w:val="Nessuno"/>
          <w:i/>
          <w:iCs/>
          <w:sz w:val="22"/>
          <w:szCs w:val="22"/>
        </w:rPr>
        <w:t>L’amministrazione europea e il suo diritto</w:t>
      </w:r>
      <w:r w:rsidRPr="00C12905">
        <w:rPr>
          <w:sz w:val="22"/>
          <w:szCs w:val="22"/>
        </w:rPr>
        <w:t>, Bologna, il Mulino, 2015, p. 39-60 (ISBN: 9788815254733).</w:t>
      </w:r>
    </w:p>
    <w:p w14:paraId="04B8F180"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I caratteri del diritto amministrativo europeo</w:t>
      </w:r>
      <w:r w:rsidRPr="00C12905">
        <w:rPr>
          <w:sz w:val="22"/>
          <w:szCs w:val="22"/>
        </w:rPr>
        <w:t>, in L. De Lucia e B. Marchetti</w:t>
      </w:r>
      <w:r w:rsidRPr="00C12905">
        <w:rPr>
          <w:rStyle w:val="Nessuno"/>
          <w:i/>
          <w:iCs/>
          <w:sz w:val="22"/>
          <w:szCs w:val="22"/>
        </w:rPr>
        <w:t xml:space="preserve"> </w:t>
      </w:r>
      <w:r w:rsidRPr="00C12905">
        <w:rPr>
          <w:sz w:val="22"/>
          <w:szCs w:val="22"/>
        </w:rPr>
        <w:t xml:space="preserve">(a cura di), </w:t>
      </w:r>
      <w:r w:rsidRPr="00C12905">
        <w:rPr>
          <w:rStyle w:val="Nessuno"/>
          <w:i/>
          <w:iCs/>
          <w:sz w:val="22"/>
          <w:szCs w:val="22"/>
        </w:rPr>
        <w:t>L’amministrazione europea e il suo diritto</w:t>
      </w:r>
      <w:r w:rsidRPr="00C12905">
        <w:rPr>
          <w:sz w:val="22"/>
          <w:szCs w:val="22"/>
        </w:rPr>
        <w:t>, Bologna, il Mulino, 2015, pp. 231-246 (ISBN: 9788815254733).</w:t>
      </w:r>
    </w:p>
    <w:p w14:paraId="461566E2"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 xml:space="preserve">Quale cittadinanza per </w:t>
      </w:r>
      <w:proofErr w:type="gramStart"/>
      <w:r w:rsidRPr="00C12905">
        <w:rPr>
          <w:rStyle w:val="Nessuno"/>
          <w:i/>
          <w:iCs/>
          <w:smallCaps/>
          <w:sz w:val="22"/>
          <w:szCs w:val="22"/>
        </w:rPr>
        <w:t>l’Italia?</w:t>
      </w:r>
      <w:r w:rsidRPr="00C12905">
        <w:rPr>
          <w:sz w:val="22"/>
          <w:szCs w:val="22"/>
        </w:rPr>
        <w:t>,</w:t>
      </w:r>
      <w:proofErr w:type="gramEnd"/>
      <w:r w:rsidRPr="00C12905">
        <w:rPr>
          <w:sz w:val="22"/>
          <w:szCs w:val="22"/>
        </w:rPr>
        <w:t xml:space="preserve"> in M. Savino (a cura di),</w:t>
      </w:r>
      <w:r w:rsidRPr="00C12905">
        <w:rPr>
          <w:rStyle w:val="Nessuno"/>
          <w:i/>
          <w:iCs/>
          <w:sz w:val="22"/>
          <w:szCs w:val="22"/>
        </w:rPr>
        <w:t xml:space="preserve"> Oltre lo </w:t>
      </w:r>
      <w:r w:rsidRPr="00C12905">
        <w:rPr>
          <w:sz w:val="22"/>
          <w:szCs w:val="22"/>
        </w:rPr>
        <w:t>ius soli</w:t>
      </w:r>
      <w:r w:rsidRPr="00C12905">
        <w:rPr>
          <w:rStyle w:val="Nessuno"/>
          <w:i/>
          <w:iCs/>
          <w:sz w:val="22"/>
          <w:szCs w:val="22"/>
        </w:rPr>
        <w:t>. La cittadinanza italiana in prospettiva comparata</w:t>
      </w:r>
      <w:r w:rsidRPr="00C12905">
        <w:rPr>
          <w:sz w:val="22"/>
          <w:szCs w:val="22"/>
        </w:rPr>
        <w:t>, Napoli, Editoriale Scientifica, 2014, pp. 13-33 (ISBN: 9788863426878).</w:t>
      </w:r>
    </w:p>
    <w:p w14:paraId="3E18CC76"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La trasparenza amministrativa e la prevenzione della corruzione</w:t>
      </w:r>
      <w:r w:rsidRPr="00C12905">
        <w:rPr>
          <w:sz w:val="22"/>
          <w:szCs w:val="22"/>
        </w:rPr>
        <w:t xml:space="preserve">, in </w:t>
      </w:r>
      <w:r w:rsidRPr="00C12905">
        <w:rPr>
          <w:rStyle w:val="Nessuno"/>
          <w:i/>
          <w:iCs/>
          <w:color w:val="1A1A1A"/>
          <w:sz w:val="22"/>
          <w:szCs w:val="22"/>
          <w:u w:color="1A1A1A"/>
        </w:rPr>
        <w:t>Il contrasto alla corruzione nel diritto interno e nel diritto internazionale</w:t>
      </w:r>
      <w:r w:rsidRPr="00C12905">
        <w:rPr>
          <w:rStyle w:val="Nessuno"/>
          <w:color w:val="1A1A1A"/>
          <w:sz w:val="22"/>
          <w:szCs w:val="22"/>
          <w:u w:color="1A1A1A"/>
        </w:rPr>
        <w:t>, a cura di A. Del Vecchio e P. Severino, Padova, Cedam, 2014, pp. 355-370 (ISBN: 9788813341077).</w:t>
      </w:r>
    </w:p>
    <w:p w14:paraId="586894F8"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La trasparenza amministrativa e la sua efficacia preventiva della corruzione</w:t>
      </w:r>
      <w:r w:rsidRPr="00C12905">
        <w:rPr>
          <w:rStyle w:val="Nessuno"/>
          <w:smallCaps/>
          <w:sz w:val="22"/>
          <w:szCs w:val="22"/>
        </w:rPr>
        <w:t xml:space="preserve">, </w:t>
      </w:r>
      <w:r w:rsidRPr="00C12905">
        <w:rPr>
          <w:sz w:val="22"/>
          <w:szCs w:val="22"/>
        </w:rPr>
        <w:t xml:space="preserve">in F. Cingari (a cura di), </w:t>
      </w:r>
      <w:r w:rsidRPr="00C12905">
        <w:rPr>
          <w:rStyle w:val="Nessuno"/>
          <w:i/>
          <w:iCs/>
          <w:sz w:val="22"/>
          <w:szCs w:val="22"/>
        </w:rPr>
        <w:t>Corruzione: strategie di contrasto</w:t>
      </w:r>
      <w:r w:rsidRPr="00C12905">
        <w:rPr>
          <w:sz w:val="22"/>
          <w:szCs w:val="22"/>
        </w:rPr>
        <w:t xml:space="preserve">, Firenze, Firenze </w:t>
      </w:r>
      <w:proofErr w:type="spellStart"/>
      <w:r w:rsidRPr="00C12905">
        <w:rPr>
          <w:sz w:val="22"/>
          <w:szCs w:val="22"/>
        </w:rPr>
        <w:t>University</w:t>
      </w:r>
      <w:proofErr w:type="spellEnd"/>
      <w:r w:rsidRPr="00C12905">
        <w:rPr>
          <w:sz w:val="22"/>
          <w:szCs w:val="22"/>
        </w:rPr>
        <w:t xml:space="preserve"> Press, 2013, pp. 33-59 (ISBN: 9788866554103).</w:t>
      </w:r>
    </w:p>
    <w:p w14:paraId="3F27E096"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Le norme in materia di trasparenza amministrativa e la loro codificazione</w:t>
      </w:r>
      <w:r w:rsidRPr="00C12905">
        <w:rPr>
          <w:sz w:val="22"/>
          <w:szCs w:val="22"/>
        </w:rPr>
        <w:t xml:space="preserve">, in B.G. Mattarella e M. </w:t>
      </w:r>
      <w:proofErr w:type="spellStart"/>
      <w:r w:rsidRPr="00C12905">
        <w:rPr>
          <w:sz w:val="22"/>
          <w:szCs w:val="22"/>
        </w:rPr>
        <w:t>Pelissero</w:t>
      </w:r>
      <w:proofErr w:type="spellEnd"/>
      <w:r w:rsidRPr="00C12905">
        <w:rPr>
          <w:sz w:val="22"/>
          <w:szCs w:val="22"/>
        </w:rPr>
        <w:t xml:space="preserve"> (a cura di), </w:t>
      </w:r>
      <w:r w:rsidRPr="00C12905">
        <w:rPr>
          <w:rStyle w:val="Nessuno"/>
          <w:i/>
          <w:iCs/>
          <w:sz w:val="22"/>
          <w:szCs w:val="22"/>
        </w:rPr>
        <w:t>La nuova legge anticorruzione</w:t>
      </w:r>
      <w:r w:rsidRPr="00C12905">
        <w:rPr>
          <w:sz w:val="22"/>
          <w:szCs w:val="22"/>
        </w:rPr>
        <w:t>, Torino, Giappichelli, 2013, p. 113-124 (ISBN: 9788875242459).</w:t>
      </w:r>
    </w:p>
    <w:p w14:paraId="77DFA2F2" w14:textId="77777777" w:rsidR="00C46E3F" w:rsidRPr="00C12905" w:rsidRDefault="00F07198" w:rsidP="00C12905">
      <w:pPr>
        <w:numPr>
          <w:ilvl w:val="0"/>
          <w:numId w:val="22"/>
        </w:numPr>
        <w:tabs>
          <w:tab w:val="left" w:pos="709"/>
        </w:tabs>
        <w:spacing w:before="80"/>
        <w:ind w:left="426" w:hanging="426"/>
        <w:jc w:val="both"/>
        <w:rPr>
          <w:sz w:val="22"/>
          <w:szCs w:val="22"/>
          <w:lang w:val="en-US"/>
        </w:rPr>
      </w:pPr>
      <w:r w:rsidRPr="00C12905">
        <w:rPr>
          <w:rStyle w:val="Nessuno"/>
          <w:i/>
          <w:iCs/>
          <w:smallCaps/>
          <w:sz w:val="22"/>
          <w:szCs w:val="22"/>
          <w:lang w:val="en-US"/>
        </w:rPr>
        <w:t xml:space="preserve">The </w:t>
      </w:r>
      <w:proofErr w:type="spellStart"/>
      <w:r w:rsidRPr="00C12905">
        <w:rPr>
          <w:rStyle w:val="Nessuno"/>
          <w:i/>
          <w:iCs/>
          <w:smallCaps/>
          <w:sz w:val="22"/>
          <w:szCs w:val="22"/>
          <w:lang w:val="en-US"/>
        </w:rPr>
        <w:t>Transgovernmental</w:t>
      </w:r>
      <w:proofErr w:type="spellEnd"/>
      <w:r w:rsidRPr="00C12905">
        <w:rPr>
          <w:rStyle w:val="Nessuno"/>
          <w:i/>
          <w:iCs/>
          <w:smallCaps/>
          <w:sz w:val="22"/>
          <w:szCs w:val="22"/>
          <w:lang w:val="en-US"/>
        </w:rPr>
        <w:t xml:space="preserve"> Power in the EU and Beyond: A Dangerous </w:t>
      </w:r>
      <w:proofErr w:type="gramStart"/>
      <w:r w:rsidRPr="00C12905">
        <w:rPr>
          <w:rStyle w:val="Nessuno"/>
          <w:i/>
          <w:iCs/>
          <w:smallCaps/>
          <w:sz w:val="22"/>
          <w:szCs w:val="22"/>
          <w:lang w:val="en-US"/>
        </w:rPr>
        <w:t>Branch?</w:t>
      </w:r>
      <w:r w:rsidRPr="00C12905">
        <w:rPr>
          <w:rStyle w:val="Nessuno"/>
          <w:sz w:val="22"/>
          <w:szCs w:val="22"/>
          <w:lang w:val="en-US"/>
        </w:rPr>
        <w:t>,</w:t>
      </w:r>
      <w:proofErr w:type="gramEnd"/>
      <w:r w:rsidRPr="00C12905">
        <w:rPr>
          <w:rStyle w:val="Nessuno"/>
          <w:sz w:val="22"/>
          <w:szCs w:val="22"/>
          <w:lang w:val="en-US"/>
        </w:rPr>
        <w:t xml:space="preserve"> in S. Cassese </w:t>
      </w:r>
      <w:r w:rsidRPr="00C12905">
        <w:rPr>
          <w:rStyle w:val="Nessuno"/>
          <w:i/>
          <w:iCs/>
          <w:sz w:val="22"/>
          <w:szCs w:val="22"/>
          <w:lang w:val="en-US"/>
        </w:rPr>
        <w:t>et al.</w:t>
      </w:r>
      <w:r w:rsidRPr="00C12905">
        <w:rPr>
          <w:rStyle w:val="Nessuno"/>
          <w:sz w:val="22"/>
          <w:szCs w:val="22"/>
          <w:lang w:val="en-US"/>
        </w:rPr>
        <w:t xml:space="preserve">, </w:t>
      </w:r>
      <w:r w:rsidRPr="00C12905">
        <w:rPr>
          <w:rStyle w:val="Nessuno"/>
          <w:i/>
          <w:iCs/>
          <w:sz w:val="22"/>
          <w:szCs w:val="22"/>
          <w:lang w:val="en-US"/>
        </w:rPr>
        <w:t>Global Administrative Law: An Italian Perspective</w:t>
      </w:r>
      <w:r w:rsidRPr="00C12905">
        <w:rPr>
          <w:rStyle w:val="Nessuno"/>
          <w:smallCaps/>
          <w:sz w:val="22"/>
          <w:szCs w:val="22"/>
          <w:lang w:val="en-US"/>
        </w:rPr>
        <w:t xml:space="preserve">, RSCAS </w:t>
      </w:r>
      <w:r w:rsidRPr="00C12905">
        <w:rPr>
          <w:rStyle w:val="Nessuno"/>
          <w:sz w:val="22"/>
          <w:szCs w:val="22"/>
          <w:lang w:val="en-US"/>
        </w:rPr>
        <w:t xml:space="preserve">Policy Papers, 2012/04, p. 87-92. </w:t>
      </w:r>
      <w:r w:rsidRPr="00C12905">
        <w:rPr>
          <w:rStyle w:val="Nessuno"/>
          <w:smallCaps/>
          <w:sz w:val="22"/>
          <w:szCs w:val="22"/>
          <w:lang w:val="en-US"/>
        </w:rPr>
        <w:t xml:space="preserve"> </w:t>
      </w:r>
    </w:p>
    <w:p w14:paraId="597B108E" w14:textId="77777777" w:rsidR="00C46E3F" w:rsidRPr="00C12905" w:rsidRDefault="00F07198" w:rsidP="00C12905">
      <w:pPr>
        <w:numPr>
          <w:ilvl w:val="0"/>
          <w:numId w:val="22"/>
        </w:numPr>
        <w:tabs>
          <w:tab w:val="left" w:pos="709"/>
        </w:tabs>
        <w:spacing w:before="80"/>
        <w:ind w:left="426" w:hanging="426"/>
        <w:jc w:val="both"/>
        <w:rPr>
          <w:sz w:val="22"/>
          <w:szCs w:val="22"/>
          <w:lang w:val="en-US"/>
        </w:rPr>
      </w:pPr>
      <w:r w:rsidRPr="00C12905">
        <w:rPr>
          <w:rStyle w:val="Nessuno"/>
          <w:i/>
          <w:iCs/>
          <w:smallCaps/>
          <w:sz w:val="22"/>
          <w:szCs w:val="22"/>
          <w:lang w:val="en-US"/>
        </w:rPr>
        <w:t>The Italian path to Administrative Reform</w:t>
      </w:r>
      <w:r w:rsidRPr="00C12905">
        <w:rPr>
          <w:rStyle w:val="Nessuno"/>
          <w:sz w:val="22"/>
          <w:szCs w:val="22"/>
          <w:lang w:val="en-US"/>
        </w:rPr>
        <w:t xml:space="preserve">, in S. Cassese e L. Torchia (eds.), </w:t>
      </w:r>
      <w:r w:rsidRPr="00C12905">
        <w:rPr>
          <w:rStyle w:val="Nessuno"/>
          <w:i/>
          <w:iCs/>
          <w:sz w:val="22"/>
          <w:szCs w:val="22"/>
          <w:lang w:val="en-US"/>
        </w:rPr>
        <w:t>New Trends in Italian Public Law</w:t>
      </w:r>
      <w:r w:rsidRPr="00C12905">
        <w:rPr>
          <w:rStyle w:val="Nessuno"/>
          <w:sz w:val="22"/>
          <w:szCs w:val="22"/>
          <w:lang w:val="en-US"/>
        </w:rPr>
        <w:t xml:space="preserve">, London, </w:t>
      </w:r>
      <w:proofErr w:type="spellStart"/>
      <w:r w:rsidRPr="00C12905">
        <w:rPr>
          <w:rStyle w:val="Nessuno"/>
          <w:sz w:val="22"/>
          <w:szCs w:val="22"/>
          <w:lang w:val="en-US"/>
        </w:rPr>
        <w:t>Esperia</w:t>
      </w:r>
      <w:proofErr w:type="spellEnd"/>
      <w:r w:rsidRPr="00C12905">
        <w:rPr>
          <w:rStyle w:val="Nessuno"/>
          <w:sz w:val="22"/>
          <w:szCs w:val="22"/>
          <w:lang w:val="en-US"/>
        </w:rPr>
        <w:t xml:space="preserve">, 2012, p. 157-176 (ISBN: 1904673945). </w:t>
      </w:r>
    </w:p>
    <w:p w14:paraId="6136EE20"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 xml:space="preserve">Il nuovo esecutivo europeo: dalla </w:t>
      </w:r>
      <w:proofErr w:type="spellStart"/>
      <w:r w:rsidRPr="00C12905">
        <w:rPr>
          <w:rStyle w:val="Nessuno"/>
          <w:i/>
          <w:iCs/>
          <w:smallCaps/>
          <w:sz w:val="22"/>
          <w:szCs w:val="22"/>
        </w:rPr>
        <w:t>bicefalia</w:t>
      </w:r>
      <w:proofErr w:type="spellEnd"/>
      <w:r w:rsidRPr="00C12905">
        <w:rPr>
          <w:rStyle w:val="Nessuno"/>
          <w:i/>
          <w:iCs/>
          <w:smallCaps/>
          <w:sz w:val="22"/>
          <w:szCs w:val="22"/>
        </w:rPr>
        <w:t xml:space="preserve"> alla </w:t>
      </w:r>
      <w:proofErr w:type="spellStart"/>
      <w:r w:rsidRPr="00C12905">
        <w:rPr>
          <w:rStyle w:val="Nessuno"/>
          <w:i/>
          <w:iCs/>
          <w:smallCaps/>
          <w:sz w:val="22"/>
          <w:szCs w:val="22"/>
        </w:rPr>
        <w:t>polisinodia</w:t>
      </w:r>
      <w:proofErr w:type="spellEnd"/>
      <w:r w:rsidRPr="00C12905">
        <w:rPr>
          <w:rStyle w:val="Nessuno"/>
          <w:smallCaps/>
          <w:sz w:val="22"/>
          <w:szCs w:val="22"/>
        </w:rPr>
        <w:t xml:space="preserve">, </w:t>
      </w:r>
      <w:r w:rsidRPr="00C12905">
        <w:rPr>
          <w:sz w:val="22"/>
          <w:szCs w:val="22"/>
        </w:rPr>
        <w:t>in</w:t>
      </w:r>
      <w:r w:rsidRPr="00C12905">
        <w:rPr>
          <w:rStyle w:val="Nessuno"/>
          <w:i/>
          <w:iCs/>
          <w:sz w:val="22"/>
          <w:szCs w:val="22"/>
        </w:rPr>
        <w:t xml:space="preserve"> </w:t>
      </w:r>
      <w:r w:rsidRPr="00C12905">
        <w:rPr>
          <w:sz w:val="22"/>
          <w:szCs w:val="22"/>
        </w:rPr>
        <w:t>M.P. Chiti</w:t>
      </w:r>
      <w:r w:rsidRPr="00C12905">
        <w:rPr>
          <w:rStyle w:val="Nessuno"/>
          <w:i/>
          <w:iCs/>
          <w:sz w:val="22"/>
          <w:szCs w:val="22"/>
        </w:rPr>
        <w:t xml:space="preserve"> </w:t>
      </w:r>
      <w:r w:rsidRPr="00C12905">
        <w:rPr>
          <w:sz w:val="22"/>
          <w:szCs w:val="22"/>
        </w:rPr>
        <w:t xml:space="preserve">e A. </w:t>
      </w:r>
      <w:proofErr w:type="spellStart"/>
      <w:r w:rsidRPr="00C12905">
        <w:rPr>
          <w:sz w:val="22"/>
          <w:szCs w:val="22"/>
        </w:rPr>
        <w:t>Natalini</w:t>
      </w:r>
      <w:proofErr w:type="spellEnd"/>
      <w:r w:rsidRPr="00C12905">
        <w:rPr>
          <w:sz w:val="22"/>
          <w:szCs w:val="22"/>
        </w:rPr>
        <w:t xml:space="preserve"> (a cura di), </w:t>
      </w:r>
      <w:r w:rsidRPr="00C12905">
        <w:rPr>
          <w:rStyle w:val="Nessuno"/>
          <w:i/>
          <w:iCs/>
          <w:sz w:val="22"/>
          <w:szCs w:val="22"/>
        </w:rPr>
        <w:t>Lo spazio amministrativo europeo. Le pubbliche amministrazioni dopo il Trattato di Lisbona</w:t>
      </w:r>
      <w:r w:rsidRPr="00C12905">
        <w:rPr>
          <w:sz w:val="22"/>
          <w:szCs w:val="22"/>
        </w:rPr>
        <w:t>, Bologna, il Mulino, 2012, pp. 117-136 (</w:t>
      </w:r>
      <w:r w:rsidRPr="00C12905">
        <w:rPr>
          <w:rStyle w:val="Nessuno"/>
          <w:color w:val="1F1F1F"/>
          <w:sz w:val="22"/>
          <w:szCs w:val="22"/>
          <w:u w:color="1F1F1F"/>
        </w:rPr>
        <w:t xml:space="preserve">ISBN: </w:t>
      </w:r>
      <w:r w:rsidRPr="00C12905">
        <w:rPr>
          <w:sz w:val="22"/>
          <w:szCs w:val="22"/>
        </w:rPr>
        <w:t>9788815239709).</w:t>
      </w:r>
    </w:p>
    <w:p w14:paraId="135A39F6" w14:textId="77777777" w:rsidR="00C46E3F" w:rsidRPr="00C12905" w:rsidRDefault="00F07198" w:rsidP="00C12905">
      <w:pPr>
        <w:numPr>
          <w:ilvl w:val="0"/>
          <w:numId w:val="22"/>
        </w:numPr>
        <w:tabs>
          <w:tab w:val="left" w:pos="709"/>
        </w:tabs>
        <w:spacing w:before="80"/>
        <w:ind w:left="426" w:hanging="426"/>
        <w:jc w:val="both"/>
        <w:rPr>
          <w:sz w:val="22"/>
          <w:szCs w:val="22"/>
          <w:lang w:val="en-US"/>
        </w:rPr>
      </w:pPr>
      <w:r w:rsidRPr="00C12905">
        <w:rPr>
          <w:rStyle w:val="Nessuno"/>
          <w:sz w:val="22"/>
          <w:szCs w:val="22"/>
          <w:lang w:val="en-US"/>
        </w:rPr>
        <w:t xml:space="preserve">(con </w:t>
      </w:r>
      <w:proofErr w:type="spellStart"/>
      <w:r w:rsidRPr="00C12905">
        <w:rPr>
          <w:rStyle w:val="Nessuno"/>
          <w:sz w:val="22"/>
          <w:szCs w:val="22"/>
          <w:lang w:val="en-US"/>
        </w:rPr>
        <w:t>Maurizia</w:t>
      </w:r>
      <w:proofErr w:type="spellEnd"/>
      <w:r w:rsidRPr="00C12905">
        <w:rPr>
          <w:rStyle w:val="Nessuno"/>
          <w:sz w:val="22"/>
          <w:szCs w:val="22"/>
          <w:lang w:val="en-US"/>
        </w:rPr>
        <w:t xml:space="preserve"> De Bellis)</w:t>
      </w:r>
      <w:r w:rsidRPr="00C12905">
        <w:rPr>
          <w:rStyle w:val="Nessuno"/>
          <w:smallCaps/>
          <w:sz w:val="22"/>
          <w:szCs w:val="22"/>
          <w:lang w:val="en-US"/>
        </w:rPr>
        <w:t xml:space="preserve"> </w:t>
      </w:r>
      <w:r w:rsidRPr="00C12905">
        <w:rPr>
          <w:rStyle w:val="Nessuno"/>
          <w:i/>
          <w:iCs/>
          <w:smallCaps/>
          <w:sz w:val="22"/>
          <w:szCs w:val="22"/>
          <w:lang w:val="en-US"/>
        </w:rPr>
        <w:t>An Unaccountable Trans-Governmental Branch? The Basel Committee</w:t>
      </w:r>
      <w:r w:rsidRPr="00C12905">
        <w:rPr>
          <w:rStyle w:val="Nessuno"/>
          <w:smallCaps/>
          <w:sz w:val="22"/>
          <w:szCs w:val="22"/>
          <w:lang w:val="en-US"/>
        </w:rPr>
        <w:t xml:space="preserve">, </w:t>
      </w:r>
      <w:r w:rsidRPr="00C12905">
        <w:rPr>
          <w:rStyle w:val="Nessuno"/>
          <w:sz w:val="22"/>
          <w:szCs w:val="22"/>
          <w:lang w:val="en-US"/>
        </w:rPr>
        <w:t xml:space="preserve">in S. Cassese </w:t>
      </w:r>
      <w:r w:rsidRPr="00C12905">
        <w:rPr>
          <w:rStyle w:val="Nessuno"/>
          <w:i/>
          <w:iCs/>
          <w:sz w:val="22"/>
          <w:szCs w:val="22"/>
          <w:lang w:val="en-US"/>
        </w:rPr>
        <w:t>et al.</w:t>
      </w:r>
      <w:r w:rsidRPr="00C12905">
        <w:rPr>
          <w:rStyle w:val="Nessuno"/>
          <w:sz w:val="22"/>
          <w:szCs w:val="22"/>
          <w:lang w:val="en-US"/>
        </w:rPr>
        <w:t xml:space="preserve"> (eds.), </w:t>
      </w:r>
      <w:r w:rsidRPr="00C12905">
        <w:rPr>
          <w:rStyle w:val="Nessuno"/>
          <w:i/>
          <w:iCs/>
          <w:sz w:val="22"/>
          <w:szCs w:val="22"/>
          <w:lang w:val="en-US"/>
        </w:rPr>
        <w:t>Global Administrative Law: The Casebook</w:t>
      </w:r>
      <w:r w:rsidRPr="00C12905">
        <w:rPr>
          <w:rStyle w:val="Nessuno"/>
          <w:sz w:val="22"/>
          <w:szCs w:val="22"/>
          <w:lang w:val="en-US"/>
        </w:rPr>
        <w:t>, 3 ed., New York-Rome, IRPA-IILJ, 2012, cap. I, p. 243-254 (ISBN: 9788493634964).</w:t>
      </w:r>
    </w:p>
    <w:p w14:paraId="076E6145" w14:textId="77777777" w:rsidR="00C46E3F" w:rsidRPr="00C12905" w:rsidRDefault="00F07198" w:rsidP="00C12905">
      <w:pPr>
        <w:numPr>
          <w:ilvl w:val="0"/>
          <w:numId w:val="22"/>
        </w:numPr>
        <w:tabs>
          <w:tab w:val="left" w:pos="709"/>
        </w:tabs>
        <w:spacing w:before="80"/>
        <w:ind w:left="426" w:hanging="426"/>
        <w:jc w:val="both"/>
        <w:rPr>
          <w:sz w:val="22"/>
          <w:szCs w:val="22"/>
          <w:lang w:val="en-US"/>
        </w:rPr>
      </w:pPr>
      <w:r w:rsidRPr="00C12905">
        <w:rPr>
          <w:rStyle w:val="Nessuno"/>
          <w:i/>
          <w:iCs/>
          <w:smallCaps/>
          <w:sz w:val="22"/>
          <w:szCs w:val="22"/>
          <w:lang w:val="en-US"/>
        </w:rPr>
        <w:lastRenderedPageBreak/>
        <w:t xml:space="preserve">The war on terror and the rule of law: </w:t>
      </w:r>
      <w:r w:rsidRPr="00C12905">
        <w:rPr>
          <w:rStyle w:val="Nessuno"/>
          <w:smallCaps/>
          <w:sz w:val="22"/>
          <w:szCs w:val="22"/>
          <w:lang w:val="en-US"/>
        </w:rPr>
        <w:t xml:space="preserve">Kadi </w:t>
      </w:r>
      <w:proofErr w:type="gramStart"/>
      <w:r w:rsidRPr="00C12905">
        <w:rPr>
          <w:rStyle w:val="Nessuno"/>
          <w:smallCaps/>
          <w:sz w:val="22"/>
          <w:szCs w:val="22"/>
          <w:lang w:val="en-US"/>
        </w:rPr>
        <w:t>II ,</w:t>
      </w:r>
      <w:proofErr w:type="gramEnd"/>
      <w:r w:rsidRPr="00C12905">
        <w:rPr>
          <w:rStyle w:val="Nessuno"/>
          <w:smallCaps/>
          <w:sz w:val="22"/>
          <w:szCs w:val="22"/>
          <w:lang w:val="en-US"/>
        </w:rPr>
        <w:t xml:space="preserve"> </w:t>
      </w:r>
      <w:r w:rsidRPr="00C12905">
        <w:rPr>
          <w:rStyle w:val="Nessuno"/>
          <w:sz w:val="22"/>
          <w:szCs w:val="22"/>
          <w:lang w:val="en-US"/>
        </w:rPr>
        <w:t xml:space="preserve">in S. Cassese </w:t>
      </w:r>
      <w:r w:rsidRPr="00C12905">
        <w:rPr>
          <w:rStyle w:val="Nessuno"/>
          <w:i/>
          <w:iCs/>
          <w:sz w:val="22"/>
          <w:szCs w:val="22"/>
          <w:lang w:val="en-US"/>
        </w:rPr>
        <w:t>et al.</w:t>
      </w:r>
      <w:r w:rsidRPr="00C12905">
        <w:rPr>
          <w:rStyle w:val="Nessuno"/>
          <w:sz w:val="22"/>
          <w:szCs w:val="22"/>
          <w:lang w:val="en-US"/>
        </w:rPr>
        <w:t xml:space="preserve"> (eds.), </w:t>
      </w:r>
      <w:r w:rsidRPr="00C12905">
        <w:rPr>
          <w:rStyle w:val="Nessuno"/>
          <w:i/>
          <w:iCs/>
          <w:sz w:val="22"/>
          <w:szCs w:val="22"/>
          <w:lang w:val="en-US"/>
        </w:rPr>
        <w:t>Global Administrative Law: The Casebook</w:t>
      </w:r>
      <w:r w:rsidRPr="00C12905">
        <w:rPr>
          <w:rStyle w:val="Nessuno"/>
          <w:sz w:val="22"/>
          <w:szCs w:val="22"/>
          <w:lang w:val="en-US"/>
        </w:rPr>
        <w:t>, 3 ed., New York-Rome, IRPA-IILJ, 2012, cap. 3, p. 64-73 (ISBN: 9788493634964).</w:t>
      </w:r>
    </w:p>
    <w:p w14:paraId="309651CF" w14:textId="77777777" w:rsidR="00C46E3F" w:rsidRPr="00C12905" w:rsidRDefault="00F07198" w:rsidP="00C12905">
      <w:pPr>
        <w:numPr>
          <w:ilvl w:val="0"/>
          <w:numId w:val="22"/>
        </w:numPr>
        <w:tabs>
          <w:tab w:val="left" w:pos="709"/>
        </w:tabs>
        <w:spacing w:before="80"/>
        <w:ind w:left="426" w:hanging="426"/>
        <w:jc w:val="both"/>
        <w:rPr>
          <w:sz w:val="22"/>
          <w:szCs w:val="22"/>
          <w:lang w:val="en-US"/>
        </w:rPr>
      </w:pPr>
      <w:r w:rsidRPr="00C12905">
        <w:rPr>
          <w:rStyle w:val="Nessuno"/>
          <w:i/>
          <w:iCs/>
          <w:smallCaps/>
          <w:sz w:val="22"/>
          <w:szCs w:val="22"/>
          <w:lang w:val="en-US"/>
        </w:rPr>
        <w:t>Due Process for “soft” Global Administrative Powers? The Case of Interpol Red Notices</w:t>
      </w:r>
      <w:r w:rsidRPr="00C12905">
        <w:rPr>
          <w:rStyle w:val="Nessuno"/>
          <w:smallCaps/>
          <w:sz w:val="22"/>
          <w:szCs w:val="22"/>
          <w:lang w:val="en-US"/>
        </w:rPr>
        <w:t xml:space="preserve">, </w:t>
      </w:r>
      <w:r w:rsidRPr="00C12905">
        <w:rPr>
          <w:rStyle w:val="Nessuno"/>
          <w:sz w:val="22"/>
          <w:szCs w:val="22"/>
          <w:lang w:val="en-US"/>
        </w:rPr>
        <w:t xml:space="preserve">in S. Cassese </w:t>
      </w:r>
      <w:r w:rsidRPr="00C12905">
        <w:rPr>
          <w:rStyle w:val="Nessuno"/>
          <w:i/>
          <w:iCs/>
          <w:sz w:val="22"/>
          <w:szCs w:val="22"/>
          <w:lang w:val="en-US"/>
        </w:rPr>
        <w:t>et al.</w:t>
      </w:r>
      <w:r w:rsidRPr="00C12905">
        <w:rPr>
          <w:rStyle w:val="Nessuno"/>
          <w:sz w:val="22"/>
          <w:szCs w:val="22"/>
          <w:lang w:val="en-US"/>
        </w:rPr>
        <w:t xml:space="preserve"> (eds.), </w:t>
      </w:r>
      <w:r w:rsidRPr="00C12905">
        <w:rPr>
          <w:rStyle w:val="Nessuno"/>
          <w:i/>
          <w:iCs/>
          <w:sz w:val="22"/>
          <w:szCs w:val="22"/>
          <w:lang w:val="en-US"/>
        </w:rPr>
        <w:t>Global Administrative Law: The Casebook</w:t>
      </w:r>
      <w:r w:rsidRPr="00C12905">
        <w:rPr>
          <w:rStyle w:val="Nessuno"/>
          <w:sz w:val="22"/>
          <w:szCs w:val="22"/>
          <w:lang w:val="en-US"/>
        </w:rPr>
        <w:t>, 3 ed., New York-Rome, IRPA-IILJ, 2012, cap. 3, p. 125-132 (ISBN: 9788493634964).</w:t>
      </w:r>
    </w:p>
    <w:p w14:paraId="11CD3F74" w14:textId="77777777" w:rsidR="00C46E3F" w:rsidRPr="00C12905" w:rsidRDefault="00F07198" w:rsidP="00C12905">
      <w:pPr>
        <w:numPr>
          <w:ilvl w:val="0"/>
          <w:numId w:val="22"/>
        </w:numPr>
        <w:tabs>
          <w:tab w:val="left" w:pos="709"/>
        </w:tabs>
        <w:spacing w:before="80"/>
        <w:ind w:left="426" w:hanging="426"/>
        <w:jc w:val="both"/>
        <w:rPr>
          <w:sz w:val="22"/>
          <w:szCs w:val="22"/>
          <w:lang w:val="en-US"/>
        </w:rPr>
      </w:pPr>
      <w:r w:rsidRPr="00C12905">
        <w:rPr>
          <w:rStyle w:val="Nessuno"/>
          <w:i/>
          <w:iCs/>
          <w:smallCaps/>
          <w:sz w:val="22"/>
          <w:szCs w:val="22"/>
          <w:lang w:val="en-US"/>
        </w:rPr>
        <w:t xml:space="preserve">The Comitology reform. A new role under the Lisbon </w:t>
      </w:r>
      <w:proofErr w:type="gramStart"/>
      <w:r w:rsidRPr="00C12905">
        <w:rPr>
          <w:rStyle w:val="Nessuno"/>
          <w:i/>
          <w:iCs/>
          <w:smallCaps/>
          <w:sz w:val="22"/>
          <w:szCs w:val="22"/>
          <w:lang w:val="en-US"/>
        </w:rPr>
        <w:t>Treaty?</w:t>
      </w:r>
      <w:r w:rsidRPr="00C12905">
        <w:rPr>
          <w:rStyle w:val="Nessuno"/>
          <w:sz w:val="22"/>
          <w:szCs w:val="22"/>
          <w:lang w:val="en-US"/>
        </w:rPr>
        <w:t>,</w:t>
      </w:r>
      <w:proofErr w:type="gramEnd"/>
      <w:r w:rsidRPr="00C12905">
        <w:rPr>
          <w:rStyle w:val="Nessuno"/>
          <w:sz w:val="22"/>
          <w:szCs w:val="22"/>
          <w:lang w:val="en-US"/>
        </w:rPr>
        <w:t xml:space="preserve"> in S. Cassese </w:t>
      </w:r>
      <w:r w:rsidRPr="00C12905">
        <w:rPr>
          <w:rStyle w:val="Nessuno"/>
          <w:i/>
          <w:iCs/>
          <w:sz w:val="22"/>
          <w:szCs w:val="22"/>
          <w:lang w:val="en-US"/>
        </w:rPr>
        <w:t>et al.</w:t>
      </w:r>
      <w:r w:rsidRPr="00C12905">
        <w:rPr>
          <w:rStyle w:val="Nessuno"/>
          <w:sz w:val="22"/>
          <w:szCs w:val="22"/>
          <w:lang w:val="en-US"/>
        </w:rPr>
        <w:t xml:space="preserve"> (eds.), </w:t>
      </w:r>
      <w:r w:rsidRPr="00C12905">
        <w:rPr>
          <w:rStyle w:val="Nessuno"/>
          <w:i/>
          <w:iCs/>
          <w:sz w:val="22"/>
          <w:szCs w:val="22"/>
          <w:lang w:val="en-US"/>
        </w:rPr>
        <w:t>Global Administrative Law: The Casebook</w:t>
      </w:r>
      <w:r w:rsidRPr="00C12905">
        <w:rPr>
          <w:rStyle w:val="Nessuno"/>
          <w:sz w:val="22"/>
          <w:szCs w:val="22"/>
          <w:lang w:val="en-US"/>
        </w:rPr>
        <w:t>, 3 ed., New York-Rome, IRPA-IILJ, 2012, cap. 8, p. 25-31 (ISBN: 9788493634964).</w:t>
      </w:r>
    </w:p>
    <w:p w14:paraId="0A080309"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sz w:val="22"/>
          <w:szCs w:val="22"/>
        </w:rPr>
        <w:t xml:space="preserve">(con Sabino </w:t>
      </w:r>
      <w:proofErr w:type="spellStart"/>
      <w:r w:rsidRPr="00C12905">
        <w:rPr>
          <w:sz w:val="22"/>
          <w:szCs w:val="22"/>
        </w:rPr>
        <w:t>Cassese</w:t>
      </w:r>
      <w:proofErr w:type="spellEnd"/>
      <w:r w:rsidRPr="00C12905">
        <w:rPr>
          <w:sz w:val="22"/>
          <w:szCs w:val="22"/>
        </w:rPr>
        <w:t xml:space="preserve">) </w:t>
      </w:r>
      <w:r w:rsidRPr="00C12905">
        <w:rPr>
          <w:rStyle w:val="Nessuno"/>
          <w:i/>
          <w:iCs/>
          <w:smallCaps/>
          <w:sz w:val="22"/>
          <w:szCs w:val="22"/>
        </w:rPr>
        <w:t>I caratteri del diritto amministrativo europeo</w:t>
      </w:r>
      <w:r w:rsidRPr="00C12905">
        <w:rPr>
          <w:sz w:val="22"/>
          <w:szCs w:val="22"/>
        </w:rPr>
        <w:t xml:space="preserve">, in </w:t>
      </w:r>
      <w:r w:rsidRPr="00C12905">
        <w:rPr>
          <w:rStyle w:val="Nessuno"/>
          <w:i/>
          <w:iCs/>
          <w:sz w:val="22"/>
          <w:szCs w:val="22"/>
        </w:rPr>
        <w:t>Diritto amministrativo europeo. Principi e istituti</w:t>
      </w:r>
      <w:r w:rsidRPr="00C12905">
        <w:rPr>
          <w:sz w:val="22"/>
          <w:szCs w:val="22"/>
        </w:rPr>
        <w:t>, a cura di Giacinto della Cananea, III ed., Milano, Giuffrè, 2011, pp. 185-269.</w:t>
      </w:r>
    </w:p>
    <w:p w14:paraId="70692517"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La circolazione illecita</w:t>
      </w:r>
      <w:r w:rsidRPr="00C12905">
        <w:rPr>
          <w:sz w:val="22"/>
          <w:szCs w:val="22"/>
        </w:rPr>
        <w:t xml:space="preserve">, in L. Casini (a cura di), </w:t>
      </w:r>
      <w:r w:rsidRPr="00C12905">
        <w:rPr>
          <w:rStyle w:val="Nessuno"/>
          <w:i/>
          <w:iCs/>
          <w:sz w:val="22"/>
          <w:szCs w:val="22"/>
        </w:rPr>
        <w:t>I beni culturali e la globalizzazione</w:t>
      </w:r>
      <w:r w:rsidRPr="00C12905">
        <w:rPr>
          <w:sz w:val="22"/>
          <w:szCs w:val="22"/>
        </w:rPr>
        <w:t>, Bologna, Mulino, 2010, p. 143-169.</w:t>
      </w:r>
    </w:p>
    <w:p w14:paraId="0CC0E5BC"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Le disfunzioni e le riforme</w:t>
      </w:r>
      <w:r w:rsidRPr="00C12905">
        <w:rPr>
          <w:sz w:val="22"/>
          <w:szCs w:val="22"/>
        </w:rPr>
        <w:t xml:space="preserve">, in L. Torchia (a cura di), </w:t>
      </w:r>
      <w:r w:rsidRPr="00C12905">
        <w:rPr>
          <w:rStyle w:val="Nessuno"/>
          <w:i/>
          <w:iCs/>
          <w:sz w:val="22"/>
          <w:szCs w:val="22"/>
        </w:rPr>
        <w:t>Il sistema amministrativo italiano</w:t>
      </w:r>
      <w:r w:rsidRPr="00C12905">
        <w:rPr>
          <w:sz w:val="22"/>
          <w:szCs w:val="22"/>
        </w:rPr>
        <w:t>, Bologna, Mulino, 2009, 425-447 (ISBN: 9788815132321).</w:t>
      </w:r>
    </w:p>
    <w:p w14:paraId="5F3A12DE"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Le funzioni di ordine</w:t>
      </w:r>
      <w:r w:rsidRPr="00C12905">
        <w:rPr>
          <w:sz w:val="22"/>
          <w:szCs w:val="22"/>
        </w:rPr>
        <w:t xml:space="preserve">, in L. Torchia (a cura di), </w:t>
      </w:r>
      <w:r w:rsidRPr="00C12905">
        <w:rPr>
          <w:rStyle w:val="Nessuno"/>
          <w:i/>
          <w:iCs/>
          <w:sz w:val="22"/>
          <w:szCs w:val="22"/>
        </w:rPr>
        <w:t>Il sistema amministrativo italiano nel XXI secolo</w:t>
      </w:r>
      <w:r w:rsidRPr="00C12905">
        <w:rPr>
          <w:sz w:val="22"/>
          <w:szCs w:val="22"/>
        </w:rPr>
        <w:t xml:space="preserve">, Bologna, Mulino, 2009, 66-84. </w:t>
      </w:r>
    </w:p>
    <w:p w14:paraId="51F2C9FB" w14:textId="77777777" w:rsidR="00C46E3F" w:rsidRPr="00C12905" w:rsidRDefault="00F07198" w:rsidP="00C12905">
      <w:pPr>
        <w:numPr>
          <w:ilvl w:val="0"/>
          <w:numId w:val="22"/>
        </w:numPr>
        <w:tabs>
          <w:tab w:val="left" w:pos="709"/>
        </w:tabs>
        <w:spacing w:before="80"/>
        <w:ind w:left="426" w:hanging="426"/>
        <w:jc w:val="both"/>
        <w:rPr>
          <w:sz w:val="22"/>
          <w:szCs w:val="22"/>
          <w:lang w:val="en-US"/>
        </w:rPr>
      </w:pPr>
      <w:r w:rsidRPr="00C12905">
        <w:rPr>
          <w:rStyle w:val="Nessuno"/>
          <w:i/>
          <w:iCs/>
          <w:smallCaps/>
          <w:sz w:val="22"/>
          <w:szCs w:val="22"/>
          <w:lang w:val="en-US"/>
        </w:rPr>
        <w:t xml:space="preserve">The Role of Committees in the EU Institutional Balance: Deliberative or Procedural </w:t>
      </w:r>
      <w:proofErr w:type="gramStart"/>
      <w:r w:rsidRPr="00C12905">
        <w:rPr>
          <w:rStyle w:val="Nessuno"/>
          <w:i/>
          <w:iCs/>
          <w:smallCaps/>
          <w:sz w:val="22"/>
          <w:szCs w:val="22"/>
          <w:lang w:val="en-US"/>
        </w:rPr>
        <w:t>Supranationalism?</w:t>
      </w:r>
      <w:r w:rsidRPr="00C12905">
        <w:rPr>
          <w:rStyle w:val="Nessuno"/>
          <w:sz w:val="22"/>
          <w:szCs w:val="22"/>
          <w:lang w:val="en-US"/>
        </w:rPr>
        <w:t>,</w:t>
      </w:r>
      <w:proofErr w:type="gramEnd"/>
      <w:r w:rsidRPr="00C12905">
        <w:rPr>
          <w:rStyle w:val="Nessuno"/>
          <w:sz w:val="22"/>
          <w:szCs w:val="22"/>
          <w:lang w:val="en-US"/>
        </w:rPr>
        <w:t xml:space="preserve"> in </w:t>
      </w:r>
      <w:r w:rsidRPr="00C12905">
        <w:rPr>
          <w:rStyle w:val="Nessuno"/>
          <w:color w:val="222222"/>
          <w:sz w:val="22"/>
          <w:szCs w:val="22"/>
          <w:u w:color="222222"/>
          <w:lang w:val="en-US"/>
        </w:rPr>
        <w:t xml:space="preserve">Thomas Christiansen, Johanna </w:t>
      </w:r>
      <w:proofErr w:type="spellStart"/>
      <w:r w:rsidRPr="00C12905">
        <w:rPr>
          <w:rStyle w:val="Nessuno"/>
          <w:color w:val="222222"/>
          <w:sz w:val="22"/>
          <w:szCs w:val="22"/>
          <w:u w:color="222222"/>
          <w:lang w:val="en-US"/>
        </w:rPr>
        <w:t>Oettel</w:t>
      </w:r>
      <w:proofErr w:type="spellEnd"/>
      <w:r w:rsidRPr="00C12905">
        <w:rPr>
          <w:rStyle w:val="Nessuno"/>
          <w:color w:val="222222"/>
          <w:sz w:val="22"/>
          <w:szCs w:val="22"/>
          <w:u w:color="222222"/>
          <w:lang w:val="en-US"/>
        </w:rPr>
        <w:t xml:space="preserve"> and Beatrice </w:t>
      </w:r>
      <w:proofErr w:type="spellStart"/>
      <w:r w:rsidRPr="00C12905">
        <w:rPr>
          <w:rStyle w:val="Nessuno"/>
          <w:color w:val="222222"/>
          <w:sz w:val="22"/>
          <w:szCs w:val="22"/>
          <w:u w:color="222222"/>
          <w:lang w:val="en-US"/>
        </w:rPr>
        <w:t>Vaccari</w:t>
      </w:r>
      <w:proofErr w:type="spellEnd"/>
      <w:r w:rsidRPr="00C12905">
        <w:rPr>
          <w:rStyle w:val="Nessuno"/>
          <w:color w:val="222222"/>
          <w:sz w:val="22"/>
          <w:szCs w:val="22"/>
          <w:u w:color="222222"/>
          <w:lang w:val="en-US"/>
        </w:rPr>
        <w:t xml:space="preserve"> (eds.), </w:t>
      </w:r>
      <w:r w:rsidRPr="00C12905">
        <w:rPr>
          <w:rStyle w:val="Nessuno"/>
          <w:i/>
          <w:iCs/>
          <w:color w:val="222222"/>
          <w:sz w:val="22"/>
          <w:szCs w:val="22"/>
          <w:u w:color="222222"/>
          <w:lang w:val="en-US"/>
        </w:rPr>
        <w:t>21st Century Comitology: The Role of Implementation Committees in the Wider European Union</w:t>
      </w:r>
      <w:r w:rsidRPr="00C12905">
        <w:rPr>
          <w:rStyle w:val="Nessuno"/>
          <w:color w:val="222222"/>
          <w:sz w:val="22"/>
          <w:szCs w:val="22"/>
          <w:u w:color="222222"/>
          <w:lang w:val="en-US"/>
        </w:rPr>
        <w:t>, Maastricht, European Institute of Public Administration, 2009, Chapter 1, p. 19-47.</w:t>
      </w:r>
    </w:p>
    <w:p w14:paraId="6A3B7B45"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L’amministrazione nazionale e l’Europa: l’eterna rincorsa</w:t>
      </w:r>
      <w:r w:rsidRPr="00C12905">
        <w:rPr>
          <w:sz w:val="22"/>
          <w:szCs w:val="22"/>
        </w:rPr>
        <w:t xml:space="preserve">, in L. Fiorentino </w:t>
      </w:r>
      <w:r w:rsidRPr="00C12905">
        <w:rPr>
          <w:rStyle w:val="Nessuno"/>
          <w:i/>
          <w:iCs/>
          <w:sz w:val="22"/>
          <w:szCs w:val="22"/>
        </w:rPr>
        <w:t>et al.</w:t>
      </w:r>
      <w:r w:rsidRPr="00C12905">
        <w:rPr>
          <w:sz w:val="22"/>
          <w:szCs w:val="22"/>
        </w:rPr>
        <w:t xml:space="preserve">, </w:t>
      </w:r>
      <w:r w:rsidRPr="00C12905">
        <w:rPr>
          <w:rStyle w:val="Nessuno"/>
          <w:i/>
          <w:iCs/>
          <w:sz w:val="22"/>
          <w:szCs w:val="22"/>
        </w:rPr>
        <w:t>Le amministrazioni pubbliche tra conservazione e riforme</w:t>
      </w:r>
      <w:r w:rsidRPr="00C12905">
        <w:rPr>
          <w:sz w:val="22"/>
          <w:szCs w:val="22"/>
        </w:rPr>
        <w:t>, Milano, Giuffrè, 2008, 123-167.</w:t>
      </w:r>
    </w:p>
    <w:p w14:paraId="06F50526"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sz w:val="22"/>
          <w:szCs w:val="22"/>
        </w:rPr>
        <w:t xml:space="preserve">(con Sabino </w:t>
      </w:r>
      <w:proofErr w:type="spellStart"/>
      <w:r w:rsidRPr="00C12905">
        <w:rPr>
          <w:sz w:val="22"/>
          <w:szCs w:val="22"/>
        </w:rPr>
        <w:t>Cassese</w:t>
      </w:r>
      <w:proofErr w:type="spellEnd"/>
      <w:r w:rsidRPr="00C12905">
        <w:rPr>
          <w:sz w:val="22"/>
          <w:szCs w:val="22"/>
        </w:rPr>
        <w:t xml:space="preserve">) </w:t>
      </w:r>
      <w:r w:rsidRPr="00C12905">
        <w:rPr>
          <w:rStyle w:val="Nessuno"/>
          <w:i/>
          <w:iCs/>
          <w:smallCaps/>
          <w:sz w:val="22"/>
          <w:szCs w:val="22"/>
        </w:rPr>
        <w:t>I caratteri del diritto amministrativo europeo</w:t>
      </w:r>
      <w:r w:rsidRPr="00C12905">
        <w:rPr>
          <w:sz w:val="22"/>
          <w:szCs w:val="22"/>
        </w:rPr>
        <w:t xml:space="preserve">, in </w:t>
      </w:r>
      <w:r w:rsidRPr="00C12905">
        <w:rPr>
          <w:rStyle w:val="Nessuno"/>
          <w:i/>
          <w:iCs/>
          <w:sz w:val="22"/>
          <w:szCs w:val="22"/>
        </w:rPr>
        <w:t>Diritto amministrativo europeo. Principi e istituti</w:t>
      </w:r>
      <w:r w:rsidRPr="00C12905">
        <w:rPr>
          <w:sz w:val="22"/>
          <w:szCs w:val="22"/>
        </w:rPr>
        <w:t>, a cura di Giacinto della Cananea, II edizione, Milano, Giuffrè, 2008, p. 177-256.</w:t>
      </w:r>
    </w:p>
    <w:p w14:paraId="00D338AF"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La Corte costituzionale e l’erosione dei poteri regionali in nome dell’Unione europea</w:t>
      </w:r>
      <w:r w:rsidRPr="00C12905">
        <w:rPr>
          <w:sz w:val="22"/>
          <w:szCs w:val="22"/>
        </w:rPr>
        <w:t xml:space="preserve">, in Associazione italiana dei professori di diritto amministrativo, </w:t>
      </w:r>
      <w:r w:rsidRPr="00C12905">
        <w:rPr>
          <w:rStyle w:val="Nessuno"/>
          <w:i/>
          <w:iCs/>
          <w:sz w:val="22"/>
          <w:szCs w:val="22"/>
        </w:rPr>
        <w:t>Annuario 2007. Il diritto amministrativo nella giurisprudenza della Corte costituzionale</w:t>
      </w:r>
      <w:r w:rsidRPr="00C12905">
        <w:rPr>
          <w:sz w:val="22"/>
          <w:szCs w:val="22"/>
        </w:rPr>
        <w:t xml:space="preserve">, Napoli, Esi, 2008, pp. 271-278 (ISBN: 9788863420371). </w:t>
      </w:r>
    </w:p>
    <w:p w14:paraId="423235B1" w14:textId="77777777" w:rsidR="00C46E3F" w:rsidRPr="00C12905" w:rsidRDefault="00F07198" w:rsidP="00C12905">
      <w:pPr>
        <w:numPr>
          <w:ilvl w:val="0"/>
          <w:numId w:val="22"/>
        </w:numPr>
        <w:tabs>
          <w:tab w:val="left" w:pos="709"/>
        </w:tabs>
        <w:spacing w:before="80"/>
        <w:ind w:left="426" w:hanging="426"/>
        <w:jc w:val="both"/>
        <w:rPr>
          <w:sz w:val="22"/>
          <w:szCs w:val="22"/>
          <w:lang w:val="en-US"/>
        </w:rPr>
      </w:pPr>
      <w:r w:rsidRPr="00C12905">
        <w:rPr>
          <w:rStyle w:val="Nessuno"/>
          <w:i/>
          <w:iCs/>
          <w:smallCaps/>
          <w:sz w:val="22"/>
          <w:szCs w:val="22"/>
          <w:lang w:val="en-US"/>
        </w:rPr>
        <w:t>The War on Terror and the Rule of Law</w:t>
      </w:r>
      <w:r w:rsidRPr="00C12905">
        <w:rPr>
          <w:rStyle w:val="Nessuno"/>
          <w:smallCaps/>
          <w:sz w:val="22"/>
          <w:szCs w:val="22"/>
          <w:lang w:val="en-US"/>
        </w:rPr>
        <w:t xml:space="preserve">, </w:t>
      </w:r>
      <w:r w:rsidRPr="00C12905">
        <w:rPr>
          <w:rStyle w:val="Nessuno"/>
          <w:sz w:val="22"/>
          <w:szCs w:val="22"/>
          <w:lang w:val="en-US"/>
        </w:rPr>
        <w:t xml:space="preserve">in </w:t>
      </w:r>
      <w:r w:rsidRPr="00C12905">
        <w:rPr>
          <w:rStyle w:val="Nessuno"/>
          <w:i/>
          <w:iCs/>
          <w:sz w:val="22"/>
          <w:szCs w:val="22"/>
          <w:lang w:val="en-US"/>
        </w:rPr>
        <w:t>Global Administrative Law: Cases, Materials, Issues</w:t>
      </w:r>
      <w:r w:rsidRPr="00C12905">
        <w:rPr>
          <w:rStyle w:val="Nessuno"/>
          <w:sz w:val="22"/>
          <w:szCs w:val="22"/>
          <w:lang w:val="en-US"/>
        </w:rPr>
        <w:t xml:space="preserve">, edited by S. Cassese </w:t>
      </w:r>
      <w:r w:rsidRPr="00C12905">
        <w:rPr>
          <w:rStyle w:val="Nessuno"/>
          <w:i/>
          <w:iCs/>
          <w:sz w:val="22"/>
          <w:szCs w:val="22"/>
          <w:lang w:val="en-US"/>
        </w:rPr>
        <w:t>et al.</w:t>
      </w:r>
      <w:r w:rsidRPr="00C12905">
        <w:rPr>
          <w:rStyle w:val="Nessuno"/>
          <w:sz w:val="22"/>
          <w:szCs w:val="22"/>
          <w:lang w:val="en-US"/>
        </w:rPr>
        <w:t>, New York-Rome, 2008, p. 109-119.</w:t>
      </w:r>
    </w:p>
    <w:p w14:paraId="1B428FE9" w14:textId="77777777" w:rsidR="00C46E3F" w:rsidRPr="00C12905" w:rsidRDefault="00F07198" w:rsidP="00C12905">
      <w:pPr>
        <w:numPr>
          <w:ilvl w:val="0"/>
          <w:numId w:val="22"/>
        </w:numPr>
        <w:tabs>
          <w:tab w:val="left" w:pos="709"/>
        </w:tabs>
        <w:spacing w:before="80"/>
        <w:ind w:left="426" w:hanging="426"/>
        <w:jc w:val="both"/>
        <w:rPr>
          <w:sz w:val="22"/>
          <w:szCs w:val="22"/>
          <w:lang w:val="en-US"/>
        </w:rPr>
      </w:pPr>
      <w:r w:rsidRPr="00C12905">
        <w:rPr>
          <w:rStyle w:val="Nessuno"/>
          <w:i/>
          <w:iCs/>
          <w:smallCaps/>
          <w:sz w:val="22"/>
          <w:szCs w:val="22"/>
          <w:lang w:val="en-US"/>
        </w:rPr>
        <w:t xml:space="preserve">The Unaccountable </w:t>
      </w:r>
      <w:proofErr w:type="spellStart"/>
      <w:r w:rsidRPr="00C12905">
        <w:rPr>
          <w:rStyle w:val="Nessuno"/>
          <w:i/>
          <w:iCs/>
          <w:smallCaps/>
          <w:sz w:val="22"/>
          <w:szCs w:val="22"/>
          <w:lang w:val="en-US"/>
        </w:rPr>
        <w:t>Transgovernmental</w:t>
      </w:r>
      <w:proofErr w:type="spellEnd"/>
      <w:r w:rsidRPr="00C12905">
        <w:rPr>
          <w:rStyle w:val="Nessuno"/>
          <w:i/>
          <w:iCs/>
          <w:smallCaps/>
          <w:sz w:val="22"/>
          <w:szCs w:val="22"/>
          <w:lang w:val="en-US"/>
        </w:rPr>
        <w:t xml:space="preserve"> Branch? The Case of the Basel Committee</w:t>
      </w:r>
      <w:r w:rsidRPr="00C12905">
        <w:rPr>
          <w:rStyle w:val="Nessuno"/>
          <w:sz w:val="22"/>
          <w:szCs w:val="22"/>
          <w:lang w:val="en-US"/>
        </w:rPr>
        <w:t xml:space="preserve">, in </w:t>
      </w:r>
      <w:r w:rsidRPr="00C12905">
        <w:rPr>
          <w:rStyle w:val="Nessuno"/>
          <w:i/>
          <w:iCs/>
          <w:sz w:val="22"/>
          <w:szCs w:val="22"/>
          <w:lang w:val="en-US"/>
        </w:rPr>
        <w:t>Global Administrative Law: Cases, Materials, Issues</w:t>
      </w:r>
      <w:r w:rsidRPr="00C12905">
        <w:rPr>
          <w:rStyle w:val="Nessuno"/>
          <w:sz w:val="22"/>
          <w:szCs w:val="22"/>
          <w:lang w:val="en-US"/>
        </w:rPr>
        <w:t xml:space="preserve">, edited by S. Cassese </w:t>
      </w:r>
      <w:r w:rsidRPr="00C12905">
        <w:rPr>
          <w:rStyle w:val="Nessuno"/>
          <w:i/>
          <w:iCs/>
          <w:sz w:val="22"/>
          <w:szCs w:val="22"/>
          <w:lang w:val="en-US"/>
        </w:rPr>
        <w:t>et al.</w:t>
      </w:r>
      <w:r w:rsidRPr="00C12905">
        <w:rPr>
          <w:rStyle w:val="Nessuno"/>
          <w:sz w:val="22"/>
          <w:szCs w:val="22"/>
          <w:lang w:val="en-US"/>
        </w:rPr>
        <w:t>, New York-Rome, 2008, p. 65-70.</w:t>
      </w:r>
    </w:p>
    <w:p w14:paraId="63979CF5" w14:textId="77777777" w:rsidR="00C46E3F" w:rsidRPr="00C12905" w:rsidRDefault="00F07198" w:rsidP="00C12905">
      <w:pPr>
        <w:numPr>
          <w:ilvl w:val="0"/>
          <w:numId w:val="22"/>
        </w:numPr>
        <w:tabs>
          <w:tab w:val="left" w:pos="709"/>
        </w:tabs>
        <w:spacing w:before="80"/>
        <w:ind w:left="426" w:hanging="426"/>
        <w:jc w:val="both"/>
        <w:rPr>
          <w:i/>
          <w:iCs/>
          <w:sz w:val="22"/>
          <w:szCs w:val="22"/>
          <w:lang w:val="en-US"/>
        </w:rPr>
      </w:pPr>
      <w:r w:rsidRPr="00C12905">
        <w:rPr>
          <w:rStyle w:val="Nessuno"/>
          <w:i/>
          <w:iCs/>
          <w:smallCaps/>
          <w:sz w:val="22"/>
          <w:szCs w:val="22"/>
          <w:lang w:val="en-US"/>
        </w:rPr>
        <w:t xml:space="preserve">Between Regions and European Union: The State in </w:t>
      </w:r>
      <w:proofErr w:type="gramStart"/>
      <w:r w:rsidRPr="00C12905">
        <w:rPr>
          <w:rStyle w:val="Nessuno"/>
          <w:i/>
          <w:iCs/>
          <w:smallCaps/>
          <w:sz w:val="22"/>
          <w:szCs w:val="22"/>
          <w:lang w:val="en-US"/>
        </w:rPr>
        <w:t>Trap?</w:t>
      </w:r>
      <w:r w:rsidRPr="00C12905">
        <w:rPr>
          <w:rStyle w:val="Nessuno"/>
          <w:sz w:val="22"/>
          <w:szCs w:val="22"/>
          <w:lang w:val="en-US"/>
        </w:rPr>
        <w:t>,</w:t>
      </w:r>
      <w:proofErr w:type="gramEnd"/>
      <w:r w:rsidRPr="00C12905">
        <w:rPr>
          <w:rStyle w:val="Nessuno"/>
          <w:sz w:val="22"/>
          <w:szCs w:val="22"/>
          <w:lang w:val="en-US"/>
        </w:rPr>
        <w:t xml:space="preserve"> in L. </w:t>
      </w:r>
      <w:proofErr w:type="spellStart"/>
      <w:r w:rsidRPr="00C12905">
        <w:rPr>
          <w:rStyle w:val="Nessuno"/>
          <w:sz w:val="22"/>
          <w:szCs w:val="22"/>
          <w:lang w:val="en-US"/>
        </w:rPr>
        <w:t>Matei</w:t>
      </w:r>
      <w:proofErr w:type="spellEnd"/>
      <w:r w:rsidRPr="00C12905">
        <w:rPr>
          <w:rStyle w:val="Nessuno"/>
          <w:sz w:val="22"/>
          <w:szCs w:val="22"/>
          <w:lang w:val="en-US"/>
        </w:rPr>
        <w:t xml:space="preserve"> (ed.), </w:t>
      </w:r>
      <w:r w:rsidRPr="00C12905">
        <w:rPr>
          <w:rStyle w:val="Nessuno"/>
          <w:i/>
          <w:iCs/>
          <w:sz w:val="22"/>
          <w:szCs w:val="22"/>
          <w:lang w:val="en-US"/>
        </w:rPr>
        <w:t xml:space="preserve"> The Impact of Europeanization on the Public Administration. International Conference - Proceedings, </w:t>
      </w:r>
      <w:r w:rsidRPr="00C12905">
        <w:rPr>
          <w:rStyle w:val="Nessuno"/>
          <w:sz w:val="22"/>
          <w:szCs w:val="22"/>
          <w:lang w:val="en-US"/>
        </w:rPr>
        <w:t xml:space="preserve">Bucharest, </w:t>
      </w:r>
      <w:proofErr w:type="spellStart"/>
      <w:r w:rsidRPr="00C12905">
        <w:rPr>
          <w:rStyle w:val="Nessuno"/>
          <w:sz w:val="22"/>
          <w:szCs w:val="22"/>
          <w:lang w:val="en-US"/>
        </w:rPr>
        <w:t>Editura</w:t>
      </w:r>
      <w:proofErr w:type="spellEnd"/>
      <w:r w:rsidRPr="00C12905">
        <w:rPr>
          <w:rStyle w:val="Nessuno"/>
          <w:sz w:val="22"/>
          <w:szCs w:val="22"/>
          <w:lang w:val="en-US"/>
        </w:rPr>
        <w:t xml:space="preserve"> </w:t>
      </w:r>
      <w:proofErr w:type="spellStart"/>
      <w:r w:rsidRPr="00C12905">
        <w:rPr>
          <w:rStyle w:val="Nessuno"/>
          <w:sz w:val="22"/>
          <w:szCs w:val="22"/>
          <w:lang w:val="en-US"/>
        </w:rPr>
        <w:t>Economica</w:t>
      </w:r>
      <w:proofErr w:type="spellEnd"/>
      <w:r w:rsidRPr="00C12905">
        <w:rPr>
          <w:rStyle w:val="Nessuno"/>
          <w:sz w:val="22"/>
          <w:szCs w:val="22"/>
          <w:lang w:val="en-US"/>
        </w:rPr>
        <w:t>, 2008, p. 379-392.</w:t>
      </w:r>
    </w:p>
    <w:p w14:paraId="4A6D4F80" w14:textId="77777777" w:rsidR="00C46E3F" w:rsidRPr="00C12905" w:rsidRDefault="00F07198" w:rsidP="00C12905">
      <w:pPr>
        <w:numPr>
          <w:ilvl w:val="0"/>
          <w:numId w:val="22"/>
        </w:numPr>
        <w:tabs>
          <w:tab w:val="left" w:pos="709"/>
        </w:tabs>
        <w:spacing w:before="80"/>
        <w:ind w:left="426" w:hanging="426"/>
        <w:jc w:val="both"/>
        <w:rPr>
          <w:i/>
          <w:iCs/>
          <w:sz w:val="22"/>
          <w:szCs w:val="22"/>
        </w:rPr>
      </w:pPr>
      <w:r w:rsidRPr="00C12905">
        <w:rPr>
          <w:rStyle w:val="Nessuno"/>
          <w:i/>
          <w:iCs/>
          <w:smallCaps/>
          <w:sz w:val="22"/>
          <w:szCs w:val="22"/>
        </w:rPr>
        <w:t>Regioni e Unione europea: il mancato “aggiramento” dello Stato</w:t>
      </w:r>
      <w:r w:rsidRPr="00C12905">
        <w:rPr>
          <w:rStyle w:val="Nessuno"/>
          <w:sz w:val="22"/>
          <w:szCs w:val="22"/>
        </w:rPr>
        <w:t xml:space="preserve">, in </w:t>
      </w:r>
      <w:r w:rsidRPr="00C12905">
        <w:rPr>
          <w:i/>
          <w:iCs/>
          <w:sz w:val="22"/>
          <w:szCs w:val="22"/>
        </w:rPr>
        <w:t>Principi generali del diritto amministrativo e autonomie territoriali</w:t>
      </w:r>
      <w:r w:rsidRPr="00C12905">
        <w:rPr>
          <w:rStyle w:val="Nessuno"/>
          <w:sz w:val="22"/>
          <w:szCs w:val="22"/>
        </w:rPr>
        <w:t xml:space="preserve">, a cura di F. Astone, M. Calderara, F. </w:t>
      </w:r>
      <w:proofErr w:type="spellStart"/>
      <w:r w:rsidRPr="00C12905">
        <w:rPr>
          <w:rStyle w:val="Nessuno"/>
          <w:sz w:val="22"/>
          <w:szCs w:val="22"/>
        </w:rPr>
        <w:t>Manganaro</w:t>
      </w:r>
      <w:proofErr w:type="spellEnd"/>
      <w:r w:rsidRPr="00C12905">
        <w:rPr>
          <w:rStyle w:val="Nessuno"/>
          <w:sz w:val="22"/>
          <w:szCs w:val="22"/>
        </w:rPr>
        <w:t xml:space="preserve">, A. Romano Tassone e F. </w:t>
      </w:r>
      <w:proofErr w:type="spellStart"/>
      <w:r w:rsidRPr="00C12905">
        <w:rPr>
          <w:rStyle w:val="Nessuno"/>
          <w:sz w:val="22"/>
          <w:szCs w:val="22"/>
        </w:rPr>
        <w:t>Saitta</w:t>
      </w:r>
      <w:proofErr w:type="spellEnd"/>
      <w:r w:rsidRPr="00C12905">
        <w:rPr>
          <w:rStyle w:val="Nessuno"/>
          <w:sz w:val="22"/>
          <w:szCs w:val="22"/>
        </w:rPr>
        <w:t xml:space="preserve">, Torino, </w:t>
      </w:r>
      <w:proofErr w:type="spellStart"/>
      <w:r w:rsidRPr="00C12905">
        <w:rPr>
          <w:rStyle w:val="Nessuno"/>
          <w:sz w:val="22"/>
          <w:szCs w:val="22"/>
        </w:rPr>
        <w:t>Giappichelli</w:t>
      </w:r>
      <w:proofErr w:type="spellEnd"/>
      <w:r w:rsidRPr="00C12905">
        <w:rPr>
          <w:rStyle w:val="Nessuno"/>
          <w:sz w:val="22"/>
          <w:szCs w:val="22"/>
        </w:rPr>
        <w:t>, 2007, p. 43-82 (ISBN: 9788834875032).</w:t>
      </w:r>
    </w:p>
    <w:p w14:paraId="5E8FBBF0"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L’indipendenza dei giudici delle giurisdizioni speciali (art. 108 Cost.)</w:t>
      </w:r>
      <w:r w:rsidRPr="00C12905">
        <w:rPr>
          <w:sz w:val="22"/>
          <w:szCs w:val="22"/>
        </w:rPr>
        <w:t xml:space="preserve">, in </w:t>
      </w:r>
      <w:r w:rsidRPr="00C12905">
        <w:rPr>
          <w:rStyle w:val="Nessuno"/>
          <w:i/>
          <w:iCs/>
          <w:sz w:val="22"/>
          <w:szCs w:val="22"/>
        </w:rPr>
        <w:t>Codice ipertestuale della giustizia amministrativa</w:t>
      </w:r>
      <w:r w:rsidRPr="00C12905">
        <w:rPr>
          <w:sz w:val="22"/>
          <w:szCs w:val="22"/>
        </w:rPr>
        <w:t>,</w:t>
      </w:r>
      <w:r w:rsidRPr="00C12905">
        <w:rPr>
          <w:rStyle w:val="Nessuno"/>
          <w:i/>
          <w:iCs/>
          <w:sz w:val="22"/>
          <w:szCs w:val="22"/>
        </w:rPr>
        <w:t xml:space="preserve"> </w:t>
      </w:r>
      <w:r w:rsidRPr="00C12905">
        <w:rPr>
          <w:sz w:val="22"/>
          <w:szCs w:val="22"/>
        </w:rPr>
        <w:t xml:space="preserve">a cura di S. </w:t>
      </w:r>
      <w:proofErr w:type="spellStart"/>
      <w:r w:rsidRPr="00C12905">
        <w:rPr>
          <w:sz w:val="22"/>
          <w:szCs w:val="22"/>
        </w:rPr>
        <w:t>Battini</w:t>
      </w:r>
      <w:proofErr w:type="spellEnd"/>
      <w:r w:rsidRPr="00C12905">
        <w:rPr>
          <w:sz w:val="22"/>
          <w:szCs w:val="22"/>
        </w:rPr>
        <w:t xml:space="preserve"> – B.G. Mattarella – A. </w:t>
      </w:r>
      <w:proofErr w:type="spellStart"/>
      <w:r w:rsidRPr="00C12905">
        <w:rPr>
          <w:sz w:val="22"/>
          <w:szCs w:val="22"/>
        </w:rPr>
        <w:t>Sandulli</w:t>
      </w:r>
      <w:proofErr w:type="spellEnd"/>
      <w:r w:rsidRPr="00C12905">
        <w:rPr>
          <w:sz w:val="22"/>
          <w:szCs w:val="22"/>
        </w:rPr>
        <w:t xml:space="preserve"> – G. </w:t>
      </w:r>
      <w:proofErr w:type="spellStart"/>
      <w:r w:rsidRPr="00C12905">
        <w:rPr>
          <w:sz w:val="22"/>
          <w:szCs w:val="22"/>
        </w:rPr>
        <w:t>Vesperini</w:t>
      </w:r>
      <w:proofErr w:type="spellEnd"/>
      <w:r w:rsidRPr="00C12905">
        <w:rPr>
          <w:sz w:val="22"/>
          <w:szCs w:val="22"/>
        </w:rPr>
        <w:t>, Torino, Utet, 2007, p. 41-57.</w:t>
      </w:r>
    </w:p>
    <w:p w14:paraId="4B29C93E"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sz w:val="22"/>
          <w:szCs w:val="22"/>
        </w:rPr>
        <w:lastRenderedPageBreak/>
        <w:t xml:space="preserve">(con Sabino </w:t>
      </w:r>
      <w:proofErr w:type="spellStart"/>
      <w:r w:rsidRPr="00C12905">
        <w:rPr>
          <w:sz w:val="22"/>
          <w:szCs w:val="22"/>
        </w:rPr>
        <w:t>Cassese</w:t>
      </w:r>
      <w:proofErr w:type="spellEnd"/>
      <w:r w:rsidRPr="00C12905">
        <w:rPr>
          <w:sz w:val="22"/>
          <w:szCs w:val="22"/>
        </w:rPr>
        <w:t xml:space="preserve">) </w:t>
      </w:r>
      <w:r w:rsidRPr="00C12905">
        <w:rPr>
          <w:rStyle w:val="Nessuno"/>
          <w:i/>
          <w:iCs/>
          <w:smallCaps/>
          <w:sz w:val="22"/>
          <w:szCs w:val="22"/>
        </w:rPr>
        <w:t>I caratteri del diritto amministrativo europeo</w:t>
      </w:r>
      <w:r w:rsidRPr="00C12905">
        <w:rPr>
          <w:sz w:val="22"/>
          <w:szCs w:val="22"/>
        </w:rPr>
        <w:t xml:space="preserve">, in </w:t>
      </w:r>
      <w:r w:rsidRPr="00C12905">
        <w:rPr>
          <w:rStyle w:val="Nessuno"/>
          <w:i/>
          <w:iCs/>
          <w:sz w:val="22"/>
          <w:szCs w:val="22"/>
        </w:rPr>
        <w:t>Diritto amministrativo europeo. Principi e istituti</w:t>
      </w:r>
      <w:r w:rsidRPr="00C12905">
        <w:rPr>
          <w:sz w:val="22"/>
          <w:szCs w:val="22"/>
        </w:rPr>
        <w:t>, a cura di Giacinto della Cananea, Milano, Giuffrè, 2006, p. 167-240 (senza attribuzione di parti).</w:t>
      </w:r>
    </w:p>
    <w:p w14:paraId="1D1A2E4F"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 xml:space="preserve">Il «terzo» carattere della </w:t>
      </w:r>
      <w:proofErr w:type="spellStart"/>
      <w:r w:rsidRPr="00C12905">
        <w:rPr>
          <w:rStyle w:val="Nessuno"/>
          <w:i/>
          <w:iCs/>
          <w:smallCaps/>
          <w:sz w:val="22"/>
          <w:szCs w:val="22"/>
        </w:rPr>
        <w:t>sovranazionalità</w:t>
      </w:r>
      <w:proofErr w:type="spellEnd"/>
      <w:r w:rsidRPr="00C12905">
        <w:rPr>
          <w:rStyle w:val="Nessuno"/>
          <w:i/>
          <w:iCs/>
          <w:smallCaps/>
          <w:sz w:val="22"/>
          <w:szCs w:val="22"/>
        </w:rPr>
        <w:t xml:space="preserve"> europea: i comitati europei e il </w:t>
      </w:r>
      <w:proofErr w:type="spellStart"/>
      <w:r w:rsidRPr="00C12905">
        <w:rPr>
          <w:rStyle w:val="Nessuno"/>
          <w:i/>
          <w:iCs/>
          <w:smallCaps/>
          <w:sz w:val="22"/>
          <w:szCs w:val="22"/>
        </w:rPr>
        <w:t>procedural</w:t>
      </w:r>
      <w:proofErr w:type="spellEnd"/>
      <w:r w:rsidRPr="00C12905">
        <w:rPr>
          <w:rStyle w:val="Nessuno"/>
          <w:i/>
          <w:iCs/>
          <w:smallCaps/>
          <w:sz w:val="22"/>
          <w:szCs w:val="22"/>
        </w:rPr>
        <w:t xml:space="preserve"> </w:t>
      </w:r>
      <w:proofErr w:type="spellStart"/>
      <w:r w:rsidRPr="00C12905">
        <w:rPr>
          <w:rStyle w:val="Nessuno"/>
          <w:i/>
          <w:iCs/>
          <w:smallCaps/>
          <w:sz w:val="22"/>
          <w:szCs w:val="22"/>
        </w:rPr>
        <w:t>supranationalism</w:t>
      </w:r>
      <w:proofErr w:type="spellEnd"/>
      <w:r w:rsidRPr="00C12905">
        <w:rPr>
          <w:sz w:val="22"/>
          <w:szCs w:val="22"/>
        </w:rPr>
        <w:t xml:space="preserve">, in </w:t>
      </w:r>
      <w:r w:rsidRPr="00C12905">
        <w:rPr>
          <w:rStyle w:val="Nessuno"/>
          <w:i/>
          <w:iCs/>
          <w:sz w:val="22"/>
          <w:szCs w:val="22"/>
        </w:rPr>
        <w:t>Lezioni di diritto amministrativo europeo</w:t>
      </w:r>
      <w:r w:rsidRPr="00C12905">
        <w:rPr>
          <w:sz w:val="22"/>
          <w:szCs w:val="22"/>
        </w:rPr>
        <w:t xml:space="preserve">, a cura di S. </w:t>
      </w:r>
      <w:proofErr w:type="spellStart"/>
      <w:r w:rsidRPr="00C12905">
        <w:rPr>
          <w:sz w:val="22"/>
          <w:szCs w:val="22"/>
        </w:rPr>
        <w:t>Battini</w:t>
      </w:r>
      <w:proofErr w:type="spellEnd"/>
      <w:r w:rsidRPr="00C12905">
        <w:rPr>
          <w:sz w:val="22"/>
          <w:szCs w:val="22"/>
        </w:rPr>
        <w:t xml:space="preserve"> e G. </w:t>
      </w:r>
      <w:proofErr w:type="spellStart"/>
      <w:r w:rsidRPr="00C12905">
        <w:rPr>
          <w:sz w:val="22"/>
          <w:szCs w:val="22"/>
        </w:rPr>
        <w:t>Vesperini</w:t>
      </w:r>
      <w:proofErr w:type="spellEnd"/>
      <w:r w:rsidRPr="00C12905">
        <w:rPr>
          <w:sz w:val="22"/>
          <w:szCs w:val="22"/>
        </w:rPr>
        <w:t xml:space="preserve">, Milano, </w:t>
      </w:r>
      <w:proofErr w:type="spellStart"/>
      <w:r w:rsidRPr="00C12905">
        <w:rPr>
          <w:sz w:val="22"/>
          <w:szCs w:val="22"/>
        </w:rPr>
        <w:t>Giuffrè</w:t>
      </w:r>
      <w:proofErr w:type="spellEnd"/>
      <w:r w:rsidRPr="00C12905">
        <w:rPr>
          <w:sz w:val="22"/>
          <w:szCs w:val="22"/>
        </w:rPr>
        <w:t xml:space="preserve">, 2006, p. 31-66. </w:t>
      </w:r>
    </w:p>
    <w:p w14:paraId="106F5DED"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Il ruolo dei comitati transnazionali negli ordinamenti europeo e globale</w:t>
      </w:r>
      <w:r w:rsidRPr="00C12905">
        <w:rPr>
          <w:sz w:val="22"/>
          <w:szCs w:val="22"/>
        </w:rPr>
        <w:t xml:space="preserve">, in </w:t>
      </w:r>
      <w:r w:rsidRPr="00C12905">
        <w:rPr>
          <w:rStyle w:val="Nessuno"/>
          <w:i/>
          <w:iCs/>
          <w:sz w:val="22"/>
          <w:szCs w:val="22"/>
        </w:rPr>
        <w:t>Diritto e amministrazioni nello spazio giuridico globale</w:t>
      </w:r>
      <w:r w:rsidRPr="00C12905">
        <w:rPr>
          <w:sz w:val="22"/>
          <w:szCs w:val="22"/>
        </w:rPr>
        <w:t xml:space="preserve">, a cura di S. </w:t>
      </w:r>
      <w:proofErr w:type="spellStart"/>
      <w:r w:rsidRPr="00C12905">
        <w:rPr>
          <w:sz w:val="22"/>
          <w:szCs w:val="22"/>
        </w:rPr>
        <w:t>Cassese</w:t>
      </w:r>
      <w:proofErr w:type="spellEnd"/>
      <w:r w:rsidRPr="00C12905">
        <w:rPr>
          <w:sz w:val="22"/>
          <w:szCs w:val="22"/>
        </w:rPr>
        <w:t xml:space="preserve"> e M. Conticelli, Milano, Giuffrè, 2006, p. 121-149 (ISBN: </w:t>
      </w:r>
      <w:r w:rsidRPr="00C12905">
        <w:rPr>
          <w:rStyle w:val="Nessuno"/>
          <w:color w:val="303333"/>
          <w:sz w:val="22"/>
          <w:szCs w:val="22"/>
          <w:u w:color="303333"/>
        </w:rPr>
        <w:t>9788814125195)</w:t>
      </w:r>
      <w:r w:rsidRPr="00C12905">
        <w:rPr>
          <w:sz w:val="22"/>
          <w:szCs w:val="22"/>
        </w:rPr>
        <w:t xml:space="preserve">. </w:t>
      </w:r>
    </w:p>
    <w:p w14:paraId="1B72FCAE"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Commissione delle Comunità europee</w:t>
      </w:r>
      <w:r w:rsidRPr="00C12905">
        <w:rPr>
          <w:sz w:val="22"/>
          <w:szCs w:val="22"/>
        </w:rPr>
        <w:t xml:space="preserve">, in </w:t>
      </w:r>
      <w:r w:rsidRPr="00C12905">
        <w:rPr>
          <w:rStyle w:val="Nessuno"/>
          <w:i/>
          <w:iCs/>
          <w:sz w:val="22"/>
          <w:szCs w:val="22"/>
        </w:rPr>
        <w:t>Dizionario di diritto pubblico</w:t>
      </w:r>
      <w:r w:rsidRPr="00C12905">
        <w:rPr>
          <w:sz w:val="22"/>
          <w:szCs w:val="22"/>
        </w:rPr>
        <w:t xml:space="preserve">, diretto da S. </w:t>
      </w:r>
      <w:proofErr w:type="spellStart"/>
      <w:r w:rsidRPr="00C12905">
        <w:rPr>
          <w:sz w:val="22"/>
          <w:szCs w:val="22"/>
        </w:rPr>
        <w:t>Cassese</w:t>
      </w:r>
      <w:proofErr w:type="spellEnd"/>
      <w:r w:rsidRPr="00C12905">
        <w:rPr>
          <w:sz w:val="22"/>
          <w:szCs w:val="22"/>
        </w:rPr>
        <w:t>, vol. II, Milano, Giuffrè, 2006, p. 1038-1049.</w:t>
      </w:r>
    </w:p>
    <w:p w14:paraId="25545FCD" w14:textId="77777777" w:rsidR="00C46E3F" w:rsidRPr="00C12905" w:rsidRDefault="00F07198" w:rsidP="00C12905">
      <w:pPr>
        <w:numPr>
          <w:ilvl w:val="0"/>
          <w:numId w:val="22"/>
        </w:numPr>
        <w:tabs>
          <w:tab w:val="left" w:pos="709"/>
        </w:tabs>
        <w:spacing w:before="80"/>
        <w:ind w:left="426" w:hanging="426"/>
        <w:jc w:val="both"/>
        <w:rPr>
          <w:sz w:val="22"/>
          <w:szCs w:val="22"/>
        </w:rPr>
      </w:pPr>
      <w:proofErr w:type="spellStart"/>
      <w:r w:rsidRPr="00C12905">
        <w:rPr>
          <w:rStyle w:val="Nessuno"/>
          <w:i/>
          <w:iCs/>
          <w:smallCaps/>
          <w:sz w:val="22"/>
          <w:szCs w:val="22"/>
        </w:rPr>
        <w:t>Comitologia</w:t>
      </w:r>
      <w:proofErr w:type="spellEnd"/>
      <w:r w:rsidRPr="00C12905">
        <w:rPr>
          <w:sz w:val="22"/>
          <w:szCs w:val="22"/>
        </w:rPr>
        <w:t xml:space="preserve">, in </w:t>
      </w:r>
      <w:r w:rsidRPr="00C12905">
        <w:rPr>
          <w:rStyle w:val="Nessuno"/>
          <w:i/>
          <w:iCs/>
          <w:sz w:val="22"/>
          <w:szCs w:val="22"/>
        </w:rPr>
        <w:t>Dizionario di diritto pubblico</w:t>
      </w:r>
      <w:r w:rsidRPr="00C12905">
        <w:rPr>
          <w:sz w:val="22"/>
          <w:szCs w:val="22"/>
        </w:rPr>
        <w:t xml:space="preserve">, diretto da S. </w:t>
      </w:r>
      <w:proofErr w:type="spellStart"/>
      <w:r w:rsidRPr="00C12905">
        <w:rPr>
          <w:sz w:val="22"/>
          <w:szCs w:val="22"/>
        </w:rPr>
        <w:t>Cassese</w:t>
      </w:r>
      <w:proofErr w:type="spellEnd"/>
      <w:r w:rsidRPr="00C12905">
        <w:rPr>
          <w:sz w:val="22"/>
          <w:szCs w:val="22"/>
        </w:rPr>
        <w:t>, vol. II, Milano, Giuffrè, 2006, p. 989-999.</w:t>
      </w:r>
    </w:p>
    <w:p w14:paraId="30EC04FB"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Le funzioni</w:t>
      </w:r>
      <w:r w:rsidRPr="00C12905">
        <w:rPr>
          <w:sz w:val="22"/>
          <w:szCs w:val="22"/>
        </w:rPr>
        <w:t>, in</w:t>
      </w:r>
      <w:r w:rsidRPr="00C12905">
        <w:rPr>
          <w:rStyle w:val="Nessuno"/>
          <w:i/>
          <w:iCs/>
          <w:sz w:val="22"/>
          <w:szCs w:val="22"/>
        </w:rPr>
        <w:t xml:space="preserve"> Diritto amministrativo europeo. Casi e materiali</w:t>
      </w:r>
      <w:r w:rsidRPr="00C12905">
        <w:rPr>
          <w:sz w:val="22"/>
          <w:szCs w:val="22"/>
        </w:rPr>
        <w:t xml:space="preserve">, in collaborazione con E. Chiti, C. Franchini, M. </w:t>
      </w:r>
      <w:proofErr w:type="spellStart"/>
      <w:r w:rsidRPr="00C12905">
        <w:rPr>
          <w:sz w:val="22"/>
          <w:szCs w:val="22"/>
        </w:rPr>
        <w:t>Gnes</w:t>
      </w:r>
      <w:proofErr w:type="spellEnd"/>
      <w:r w:rsidRPr="00C12905">
        <w:rPr>
          <w:sz w:val="22"/>
          <w:szCs w:val="22"/>
        </w:rPr>
        <w:t xml:space="preserve"> e M. Veronelli, Giuffrè, Milano, 2005, pp. 45-67 (ISBN: 8814117683) </w:t>
      </w:r>
    </w:p>
    <w:p w14:paraId="6987CBED"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L’organizzazione</w:t>
      </w:r>
      <w:r w:rsidRPr="00C12905">
        <w:rPr>
          <w:sz w:val="22"/>
          <w:szCs w:val="22"/>
        </w:rPr>
        <w:t>, in</w:t>
      </w:r>
      <w:r w:rsidRPr="00C12905">
        <w:rPr>
          <w:rStyle w:val="Nessuno"/>
          <w:i/>
          <w:iCs/>
          <w:sz w:val="22"/>
          <w:szCs w:val="22"/>
        </w:rPr>
        <w:t xml:space="preserve"> Diritto amministrativo europeo. Casi e materiali</w:t>
      </w:r>
      <w:r w:rsidRPr="00C12905">
        <w:rPr>
          <w:sz w:val="22"/>
          <w:szCs w:val="22"/>
        </w:rPr>
        <w:t xml:space="preserve">, in collaborazione con E. Chiti, C. Franchini, M. </w:t>
      </w:r>
      <w:proofErr w:type="spellStart"/>
      <w:r w:rsidRPr="00C12905">
        <w:rPr>
          <w:sz w:val="22"/>
          <w:szCs w:val="22"/>
        </w:rPr>
        <w:t>Gnes</w:t>
      </w:r>
      <w:proofErr w:type="spellEnd"/>
      <w:r w:rsidRPr="00C12905">
        <w:rPr>
          <w:sz w:val="22"/>
          <w:szCs w:val="22"/>
        </w:rPr>
        <w:t xml:space="preserve"> e M. Veronelli, Giuffrè, Milano, 2005, pp. 71-95 (ISBN: 8814117683) </w:t>
      </w:r>
    </w:p>
    <w:p w14:paraId="19A72C86"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Le riforme amministrative</w:t>
      </w:r>
      <w:r w:rsidRPr="00C12905">
        <w:rPr>
          <w:sz w:val="22"/>
          <w:szCs w:val="22"/>
        </w:rPr>
        <w:t xml:space="preserve">, in </w:t>
      </w:r>
      <w:r w:rsidRPr="00C12905">
        <w:rPr>
          <w:rStyle w:val="Nessuno"/>
          <w:i/>
          <w:iCs/>
          <w:sz w:val="22"/>
          <w:szCs w:val="22"/>
        </w:rPr>
        <w:t>Trattato di diritto amministrativo – Diritto amministrativo generale</w:t>
      </w:r>
      <w:r w:rsidRPr="00C12905">
        <w:rPr>
          <w:sz w:val="22"/>
          <w:szCs w:val="22"/>
        </w:rPr>
        <w:t xml:space="preserve">, diretto da S. </w:t>
      </w:r>
      <w:proofErr w:type="spellStart"/>
      <w:r w:rsidRPr="00C12905">
        <w:rPr>
          <w:sz w:val="22"/>
          <w:szCs w:val="22"/>
        </w:rPr>
        <w:t>Cassese</w:t>
      </w:r>
      <w:proofErr w:type="spellEnd"/>
      <w:r w:rsidRPr="00C12905">
        <w:rPr>
          <w:sz w:val="22"/>
          <w:szCs w:val="22"/>
        </w:rPr>
        <w:t>, tomo II, Milano, Giuffrè, 2003, p. 2169-2307.</w:t>
      </w:r>
    </w:p>
    <w:p w14:paraId="3D63D9F6" w14:textId="77777777" w:rsidR="00C46E3F" w:rsidRPr="00C12905" w:rsidRDefault="00F07198" w:rsidP="00C12905">
      <w:pPr>
        <w:numPr>
          <w:ilvl w:val="0"/>
          <w:numId w:val="22"/>
        </w:numPr>
        <w:tabs>
          <w:tab w:val="left" w:pos="709"/>
        </w:tabs>
        <w:spacing w:before="80"/>
        <w:ind w:left="425" w:hanging="425"/>
        <w:jc w:val="both"/>
        <w:rPr>
          <w:sz w:val="22"/>
          <w:szCs w:val="22"/>
        </w:rPr>
      </w:pPr>
      <w:r w:rsidRPr="00C12905">
        <w:rPr>
          <w:rStyle w:val="Nessuno"/>
          <w:i/>
          <w:iCs/>
          <w:smallCaps/>
          <w:sz w:val="22"/>
          <w:szCs w:val="22"/>
        </w:rPr>
        <w:t>Il Ministero dell’ambiente e della tutela del territorio</w:t>
      </w:r>
      <w:r w:rsidRPr="00C12905">
        <w:rPr>
          <w:sz w:val="22"/>
          <w:szCs w:val="22"/>
        </w:rPr>
        <w:t xml:space="preserve">, in </w:t>
      </w:r>
      <w:r w:rsidRPr="00C12905">
        <w:rPr>
          <w:rStyle w:val="Nessuno"/>
          <w:i/>
          <w:iCs/>
          <w:sz w:val="22"/>
          <w:szCs w:val="22"/>
        </w:rPr>
        <w:t>Annali 2000-2001. Quaderni dell’Istituto giuridico della Facoltà di Economia dell’Università degli Studi “Tuscia” di Viterbo</w:t>
      </w:r>
      <w:r w:rsidRPr="00C12905">
        <w:rPr>
          <w:sz w:val="22"/>
          <w:szCs w:val="22"/>
        </w:rPr>
        <w:t>, Viterbo, Agnesotti, 2002, pp. 163-214.</w:t>
      </w:r>
    </w:p>
    <w:p w14:paraId="3AAD7E92" w14:textId="77777777" w:rsidR="00C46E3F" w:rsidRPr="00C12905" w:rsidRDefault="00F07198" w:rsidP="00C12905">
      <w:pPr>
        <w:numPr>
          <w:ilvl w:val="0"/>
          <w:numId w:val="22"/>
        </w:numPr>
        <w:tabs>
          <w:tab w:val="left" w:pos="709"/>
        </w:tabs>
        <w:spacing w:before="80"/>
        <w:ind w:left="425" w:hanging="425"/>
        <w:jc w:val="both"/>
        <w:rPr>
          <w:sz w:val="22"/>
          <w:szCs w:val="22"/>
        </w:rPr>
      </w:pPr>
      <w:r w:rsidRPr="00C12905">
        <w:rPr>
          <w:rStyle w:val="Nessuno"/>
          <w:i/>
          <w:iCs/>
          <w:smallCaps/>
          <w:sz w:val="22"/>
          <w:szCs w:val="22"/>
        </w:rPr>
        <w:t>L’indagine conoscitiva del Parlamento sulle autorità indipendenti</w:t>
      </w:r>
      <w:r w:rsidRPr="00C12905">
        <w:rPr>
          <w:sz w:val="22"/>
          <w:szCs w:val="22"/>
        </w:rPr>
        <w:t xml:space="preserve">, in F. Grassini (a cura di), </w:t>
      </w:r>
      <w:r w:rsidRPr="00C12905">
        <w:rPr>
          <w:rStyle w:val="Nessuno"/>
          <w:i/>
          <w:iCs/>
          <w:sz w:val="22"/>
          <w:szCs w:val="22"/>
        </w:rPr>
        <w:t>L’indipendenza delle autorità</w:t>
      </w:r>
      <w:r w:rsidRPr="00C12905">
        <w:rPr>
          <w:sz w:val="22"/>
          <w:szCs w:val="22"/>
        </w:rPr>
        <w:t>, Bologna, Il Mulino, 2001, p. 121-149.</w:t>
      </w:r>
    </w:p>
    <w:p w14:paraId="2CDD7677" w14:textId="77777777" w:rsidR="00C46E3F" w:rsidRPr="00C12905" w:rsidRDefault="00F07198" w:rsidP="00C12905">
      <w:pPr>
        <w:pStyle w:val="Paragrafoelenco"/>
        <w:numPr>
          <w:ilvl w:val="0"/>
          <w:numId w:val="7"/>
        </w:numPr>
        <w:tabs>
          <w:tab w:val="left" w:pos="426"/>
          <w:tab w:val="left" w:pos="709"/>
        </w:tabs>
        <w:spacing w:before="80"/>
        <w:contextualSpacing w:val="0"/>
        <w:jc w:val="both"/>
        <w:rPr>
          <w:rStyle w:val="Nessuno"/>
          <w:b/>
          <w:bCs/>
          <w:sz w:val="22"/>
          <w:szCs w:val="22"/>
          <w:shd w:val="clear" w:color="auto" w:fill="FFFFFF"/>
        </w:rPr>
      </w:pPr>
      <w:r w:rsidRPr="00C12905">
        <w:rPr>
          <w:rStyle w:val="Nessuno"/>
          <w:b/>
          <w:bCs/>
          <w:sz w:val="22"/>
          <w:szCs w:val="22"/>
          <w:shd w:val="clear" w:color="auto" w:fill="FFFFFF"/>
        </w:rPr>
        <w:t>Pubblicazioni commissionate da istituzioni pubbliche</w:t>
      </w:r>
    </w:p>
    <w:p w14:paraId="47167B63" w14:textId="77777777" w:rsidR="00C46E3F" w:rsidRPr="00C12905" w:rsidRDefault="00287843" w:rsidP="00C12905">
      <w:pPr>
        <w:numPr>
          <w:ilvl w:val="0"/>
          <w:numId w:val="22"/>
        </w:numPr>
        <w:tabs>
          <w:tab w:val="left" w:pos="709"/>
        </w:tabs>
        <w:spacing w:before="80"/>
        <w:ind w:left="426" w:hanging="426"/>
        <w:jc w:val="both"/>
        <w:rPr>
          <w:sz w:val="22"/>
          <w:szCs w:val="22"/>
          <w:lang w:val="en-US"/>
        </w:rPr>
      </w:pPr>
      <w:hyperlink r:id="rId34" w:history="1">
        <w:r w:rsidR="00F07198" w:rsidRPr="00C12905">
          <w:rPr>
            <w:rStyle w:val="Hyperlink2"/>
            <w:rFonts w:eastAsia="Arial Unicode MS"/>
            <w:sz w:val="22"/>
            <w:szCs w:val="22"/>
          </w:rPr>
          <w:t>The Right to Open Public Administrations in Europe: Emerging Legal Standards</w:t>
        </w:r>
      </w:hyperlink>
      <w:r w:rsidR="00F07198" w:rsidRPr="00C12905">
        <w:rPr>
          <w:rStyle w:val="Nessuno"/>
          <w:sz w:val="22"/>
          <w:szCs w:val="22"/>
          <w:lang w:val="en-US"/>
        </w:rPr>
        <w:t>, Parigi, OECD-OCSE, Sigma Papers, 2010, n. 46, p. 1-41 (ISSN:</w:t>
      </w:r>
      <w:r w:rsidR="00F07198" w:rsidRPr="00C12905">
        <w:rPr>
          <w:rStyle w:val="Nessuno"/>
          <w:i/>
          <w:iCs/>
          <w:sz w:val="22"/>
          <w:szCs w:val="22"/>
          <w:lang w:val="en-US"/>
        </w:rPr>
        <w:t xml:space="preserve"> </w:t>
      </w:r>
      <w:r w:rsidR="00F07198" w:rsidRPr="00C12905">
        <w:rPr>
          <w:rStyle w:val="Nessuno"/>
          <w:sz w:val="22"/>
          <w:szCs w:val="22"/>
          <w:lang w:val="en-US"/>
        </w:rPr>
        <w:t>2078-6581).</w:t>
      </w:r>
    </w:p>
    <w:p w14:paraId="44885BBB"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sz w:val="22"/>
          <w:szCs w:val="22"/>
        </w:rPr>
        <w:t>(con G</w:t>
      </w:r>
      <w:r w:rsidR="00F6291D" w:rsidRPr="00C12905">
        <w:rPr>
          <w:sz w:val="22"/>
          <w:szCs w:val="22"/>
        </w:rPr>
        <w:t>.</w:t>
      </w:r>
      <w:r w:rsidRPr="00C12905">
        <w:rPr>
          <w:sz w:val="22"/>
          <w:szCs w:val="22"/>
        </w:rPr>
        <w:t xml:space="preserve"> </w:t>
      </w:r>
      <w:proofErr w:type="spellStart"/>
      <w:r w:rsidRPr="00C12905">
        <w:rPr>
          <w:sz w:val="22"/>
          <w:szCs w:val="22"/>
        </w:rPr>
        <w:t>Vesperini</w:t>
      </w:r>
      <w:proofErr w:type="spellEnd"/>
      <w:r w:rsidRPr="00C12905">
        <w:rPr>
          <w:sz w:val="22"/>
          <w:szCs w:val="22"/>
        </w:rPr>
        <w:t xml:space="preserve">) </w:t>
      </w:r>
      <w:r w:rsidRPr="00C12905">
        <w:rPr>
          <w:rStyle w:val="Nessuno"/>
          <w:i/>
          <w:iCs/>
          <w:smallCaps/>
          <w:sz w:val="22"/>
          <w:szCs w:val="22"/>
        </w:rPr>
        <w:t>L’europeizzazione, l’internazionalizzazione e la disciplina dei procedimenti “generali” della regolazione</w:t>
      </w:r>
      <w:r w:rsidRPr="00C12905">
        <w:rPr>
          <w:sz w:val="22"/>
          <w:szCs w:val="22"/>
        </w:rPr>
        <w:t xml:space="preserve">, in </w:t>
      </w:r>
      <w:proofErr w:type="spellStart"/>
      <w:r w:rsidRPr="00C12905">
        <w:rPr>
          <w:sz w:val="22"/>
          <w:szCs w:val="22"/>
        </w:rPr>
        <w:t>Formez</w:t>
      </w:r>
      <w:proofErr w:type="spellEnd"/>
      <w:r w:rsidRPr="00C12905">
        <w:rPr>
          <w:sz w:val="22"/>
          <w:szCs w:val="22"/>
        </w:rPr>
        <w:t xml:space="preserve"> – Dipartimento della funzione pubblica, </w:t>
      </w:r>
      <w:r w:rsidRPr="00C12905">
        <w:rPr>
          <w:rStyle w:val="Nessuno"/>
          <w:i/>
          <w:iCs/>
          <w:sz w:val="22"/>
          <w:szCs w:val="22"/>
        </w:rPr>
        <w:t>Innovazione amministrativa e crescita</w:t>
      </w:r>
      <w:r w:rsidRPr="00C12905">
        <w:rPr>
          <w:sz w:val="22"/>
          <w:szCs w:val="22"/>
        </w:rPr>
        <w:t xml:space="preserve">, vol. I: </w:t>
      </w:r>
      <w:r w:rsidRPr="00C12905">
        <w:rPr>
          <w:rStyle w:val="Nessuno"/>
          <w:i/>
          <w:iCs/>
          <w:sz w:val="22"/>
          <w:szCs w:val="22"/>
        </w:rPr>
        <w:t xml:space="preserve">Istituzioni, regole e mercato. Analisi e studi, </w:t>
      </w:r>
      <w:r w:rsidRPr="00C12905">
        <w:rPr>
          <w:sz w:val="22"/>
          <w:szCs w:val="22"/>
        </w:rPr>
        <w:t>Ricerca Giannini, Roma, 2008, p. 295-320.</w:t>
      </w:r>
    </w:p>
    <w:p w14:paraId="3E33FBD0" w14:textId="77777777" w:rsidR="00C46E3F" w:rsidRPr="00C12905" w:rsidRDefault="00287843" w:rsidP="00C12905">
      <w:pPr>
        <w:numPr>
          <w:ilvl w:val="0"/>
          <w:numId w:val="22"/>
        </w:numPr>
        <w:tabs>
          <w:tab w:val="left" w:pos="709"/>
        </w:tabs>
        <w:spacing w:before="80"/>
        <w:ind w:left="426" w:hanging="426"/>
        <w:jc w:val="both"/>
        <w:rPr>
          <w:sz w:val="22"/>
          <w:szCs w:val="22"/>
        </w:rPr>
      </w:pPr>
      <w:hyperlink r:id="rId35" w:history="1">
        <w:r w:rsidR="00F07198" w:rsidRPr="00C12905">
          <w:rPr>
            <w:rStyle w:val="Hyperlink3"/>
            <w:rFonts w:eastAsia="Arial Unicode MS"/>
            <w:sz w:val="22"/>
            <w:szCs w:val="22"/>
          </w:rPr>
          <w:t>L’assetto delle forze di polizia in Italia: i problemi esistenti e le prospettive di riforma</w:t>
        </w:r>
      </w:hyperlink>
      <w:r w:rsidR="00F07198" w:rsidRPr="00C12905">
        <w:rPr>
          <w:sz w:val="22"/>
          <w:szCs w:val="22"/>
        </w:rPr>
        <w:t>, Audizione del 5 dicembre 2007 davanti alla Commissione affari costituzionali della Camera dei deputati, nell’ambito dell’</w:t>
      </w:r>
      <w:r w:rsidR="00F07198" w:rsidRPr="00C12905">
        <w:rPr>
          <w:rStyle w:val="Nessuno"/>
          <w:i/>
          <w:iCs/>
          <w:sz w:val="22"/>
          <w:szCs w:val="22"/>
        </w:rPr>
        <w:t>Indagine conoscitiva sullo stato della sicurezza in Italia</w:t>
      </w:r>
      <w:r w:rsidR="00F07198" w:rsidRPr="00C12905">
        <w:rPr>
          <w:sz w:val="22"/>
          <w:szCs w:val="22"/>
        </w:rPr>
        <w:t xml:space="preserve"> (7 maggio 2007 – 31 gennaio 2008), pp. 1-12 </w:t>
      </w:r>
    </w:p>
    <w:p w14:paraId="6B501D19"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La pubblica sicurezza in Francia</w:t>
      </w:r>
      <w:r w:rsidRPr="00C12905">
        <w:rPr>
          <w:sz w:val="22"/>
          <w:szCs w:val="22"/>
        </w:rPr>
        <w:t xml:space="preserve">, in Camera dei deputati, </w:t>
      </w:r>
      <w:r w:rsidRPr="00C12905">
        <w:rPr>
          <w:rStyle w:val="Nessuno"/>
          <w:i/>
          <w:iCs/>
          <w:sz w:val="22"/>
          <w:szCs w:val="22"/>
        </w:rPr>
        <w:t>Indagine conoscitiva sullo stato della sicurezza in Italia. Aspetti organizzativi della sicurezza in Francia, Germania e Spagna</w:t>
      </w:r>
      <w:r w:rsidRPr="00C12905">
        <w:rPr>
          <w:sz w:val="22"/>
          <w:szCs w:val="22"/>
        </w:rPr>
        <w:t>, Documentazione e ricerche, n. 66, 2007, p. 7-25.</w:t>
      </w:r>
    </w:p>
    <w:p w14:paraId="7B792D4F"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La pubblica sicurezza in Spagna</w:t>
      </w:r>
      <w:r w:rsidRPr="00C12905">
        <w:rPr>
          <w:sz w:val="22"/>
          <w:szCs w:val="22"/>
        </w:rPr>
        <w:t xml:space="preserve">, in Camera dei deputati, </w:t>
      </w:r>
      <w:r w:rsidRPr="00C12905">
        <w:rPr>
          <w:rStyle w:val="Nessuno"/>
          <w:i/>
          <w:iCs/>
          <w:sz w:val="22"/>
          <w:szCs w:val="22"/>
        </w:rPr>
        <w:t>Indagine conoscitiva sullo stato della sicurezza in Italia. Aspetti organizzativi della sicurezza in Francia, Germania e Spagna</w:t>
      </w:r>
      <w:r w:rsidRPr="00C12905">
        <w:rPr>
          <w:sz w:val="22"/>
          <w:szCs w:val="22"/>
        </w:rPr>
        <w:t>, Documentazione e ricerche, n. 66, 2007, p. 63-86.</w:t>
      </w:r>
    </w:p>
    <w:p w14:paraId="72CC18D2" w14:textId="77777777" w:rsidR="00C46E3F" w:rsidRPr="00C12905" w:rsidRDefault="00F07198" w:rsidP="00C12905">
      <w:pPr>
        <w:numPr>
          <w:ilvl w:val="0"/>
          <w:numId w:val="22"/>
        </w:numPr>
        <w:tabs>
          <w:tab w:val="left" w:pos="709"/>
        </w:tabs>
        <w:spacing w:before="80"/>
        <w:ind w:left="426" w:hanging="426"/>
        <w:jc w:val="both"/>
        <w:rPr>
          <w:sz w:val="22"/>
          <w:szCs w:val="22"/>
          <w:lang w:val="en-US"/>
        </w:rPr>
      </w:pPr>
      <w:r w:rsidRPr="00C12905">
        <w:rPr>
          <w:rStyle w:val="Nessuno"/>
          <w:sz w:val="22"/>
          <w:szCs w:val="22"/>
          <w:lang w:val="en-US"/>
        </w:rPr>
        <w:t>(con</w:t>
      </w:r>
      <w:r w:rsidRPr="00C12905">
        <w:rPr>
          <w:rStyle w:val="Nessuno"/>
          <w:b/>
          <w:bCs/>
          <w:sz w:val="22"/>
          <w:szCs w:val="22"/>
          <w:lang w:val="en-US"/>
        </w:rPr>
        <w:t xml:space="preserve"> </w:t>
      </w:r>
      <w:r w:rsidRPr="00C12905">
        <w:rPr>
          <w:rStyle w:val="Nessuno"/>
          <w:sz w:val="22"/>
          <w:szCs w:val="22"/>
          <w:lang w:val="en-US"/>
        </w:rPr>
        <w:t xml:space="preserve">Sabino Cassese) </w:t>
      </w:r>
      <w:hyperlink r:id="rId36" w:history="1">
        <w:r w:rsidRPr="00C12905">
          <w:rPr>
            <w:rStyle w:val="Hyperlink2"/>
            <w:rFonts w:eastAsia="Arial Unicode MS"/>
            <w:sz w:val="22"/>
            <w:szCs w:val="22"/>
          </w:rPr>
          <w:t>The Global Economy, Accountable Governance and Administrative Reform</w:t>
        </w:r>
      </w:hyperlink>
      <w:r w:rsidRPr="00C12905">
        <w:rPr>
          <w:rStyle w:val="Nessuno"/>
          <w:sz w:val="22"/>
          <w:szCs w:val="22"/>
          <w:lang w:val="en-US"/>
        </w:rPr>
        <w:t>, 6</w:t>
      </w:r>
      <w:r w:rsidRPr="00C12905">
        <w:rPr>
          <w:rStyle w:val="Nessuno"/>
          <w:sz w:val="22"/>
          <w:szCs w:val="22"/>
          <w:vertAlign w:val="superscript"/>
          <w:lang w:val="en-US"/>
        </w:rPr>
        <w:t>th</w:t>
      </w:r>
      <w:r w:rsidRPr="00C12905">
        <w:rPr>
          <w:rStyle w:val="Nessuno"/>
          <w:sz w:val="22"/>
          <w:szCs w:val="22"/>
          <w:lang w:val="en-US"/>
        </w:rPr>
        <w:t xml:space="preserve"> Global Forum on Re-inventing Government, “Towards Participatory and Transparent Governance”, 24 – 27 May 2005, </w:t>
      </w:r>
      <w:proofErr w:type="spellStart"/>
      <w:r w:rsidRPr="00C12905">
        <w:rPr>
          <w:rStyle w:val="Nessuno"/>
          <w:sz w:val="22"/>
          <w:szCs w:val="22"/>
          <w:lang w:val="en-US"/>
        </w:rPr>
        <w:t>Seul</w:t>
      </w:r>
      <w:proofErr w:type="spellEnd"/>
      <w:r w:rsidRPr="00C12905">
        <w:rPr>
          <w:rStyle w:val="Nessuno"/>
          <w:sz w:val="22"/>
          <w:szCs w:val="22"/>
          <w:lang w:val="en-US"/>
        </w:rPr>
        <w:t xml:space="preserve">, United Nations Online Network in Public Administration and Finance – UNPAN, December 2004, pp. 55 (senza </w:t>
      </w:r>
      <w:proofErr w:type="spellStart"/>
      <w:r w:rsidRPr="00C12905">
        <w:rPr>
          <w:rStyle w:val="Nessuno"/>
          <w:sz w:val="22"/>
          <w:szCs w:val="22"/>
          <w:lang w:val="en-US"/>
        </w:rPr>
        <w:t>attribuzione</w:t>
      </w:r>
      <w:proofErr w:type="spellEnd"/>
      <w:r w:rsidRPr="00C12905">
        <w:rPr>
          <w:rStyle w:val="Nessuno"/>
          <w:sz w:val="22"/>
          <w:szCs w:val="22"/>
          <w:lang w:val="en-US"/>
        </w:rPr>
        <w:t xml:space="preserve"> di parti) </w:t>
      </w:r>
    </w:p>
    <w:p w14:paraId="1AE12A80" w14:textId="77777777" w:rsidR="00C46E3F" w:rsidRPr="00C12905" w:rsidRDefault="00F07198" w:rsidP="00C12905">
      <w:pPr>
        <w:pStyle w:val="Paragrafoelenco"/>
        <w:numPr>
          <w:ilvl w:val="0"/>
          <w:numId w:val="7"/>
        </w:numPr>
        <w:tabs>
          <w:tab w:val="left" w:pos="426"/>
          <w:tab w:val="left" w:pos="709"/>
        </w:tabs>
        <w:spacing w:before="80"/>
        <w:contextualSpacing w:val="0"/>
        <w:jc w:val="both"/>
        <w:rPr>
          <w:rStyle w:val="Nessuno"/>
          <w:b/>
          <w:bCs/>
          <w:sz w:val="22"/>
          <w:szCs w:val="22"/>
        </w:rPr>
      </w:pPr>
      <w:r w:rsidRPr="00C12905">
        <w:rPr>
          <w:rStyle w:val="Nessuno"/>
          <w:b/>
          <w:bCs/>
          <w:sz w:val="22"/>
          <w:szCs w:val="22"/>
          <w:shd w:val="clear" w:color="auto" w:fill="FFFFFF"/>
        </w:rPr>
        <w:lastRenderedPageBreak/>
        <w:t>Recensioni</w:t>
      </w:r>
    </w:p>
    <w:p w14:paraId="4B282DDE" w14:textId="77777777" w:rsidR="002308D3" w:rsidRPr="00C12905" w:rsidRDefault="002308D3" w:rsidP="00C12905">
      <w:pPr>
        <w:numPr>
          <w:ilvl w:val="0"/>
          <w:numId w:val="22"/>
        </w:numPr>
        <w:tabs>
          <w:tab w:val="left" w:pos="709"/>
        </w:tabs>
        <w:spacing w:before="80"/>
        <w:ind w:left="426" w:hanging="426"/>
        <w:jc w:val="both"/>
        <w:rPr>
          <w:rStyle w:val="Nessuno"/>
          <w:i/>
          <w:iCs/>
          <w:smallCaps/>
          <w:sz w:val="22"/>
          <w:szCs w:val="22"/>
        </w:rPr>
      </w:pPr>
      <w:r w:rsidRPr="00C12905">
        <w:rPr>
          <w:rStyle w:val="Nessuno"/>
          <w:i/>
          <w:iCs/>
          <w:smallCaps/>
          <w:sz w:val="22"/>
          <w:szCs w:val="22"/>
        </w:rPr>
        <w:t xml:space="preserve">Recensione </w:t>
      </w:r>
      <w:r w:rsidRPr="00C12905">
        <w:rPr>
          <w:rStyle w:val="Nessuno"/>
          <w:sz w:val="22"/>
          <w:szCs w:val="22"/>
        </w:rPr>
        <w:t xml:space="preserve">di </w:t>
      </w:r>
      <w:r w:rsidRPr="00C12905">
        <w:rPr>
          <w:sz w:val="22"/>
          <w:szCs w:val="22"/>
        </w:rPr>
        <w:t xml:space="preserve">Donatella </w:t>
      </w:r>
      <w:proofErr w:type="spellStart"/>
      <w:r w:rsidRPr="00C12905">
        <w:rPr>
          <w:smallCaps/>
          <w:sz w:val="22"/>
          <w:szCs w:val="22"/>
        </w:rPr>
        <w:t>Loprieno</w:t>
      </w:r>
      <w:proofErr w:type="spellEnd"/>
      <w:r w:rsidRPr="00C12905">
        <w:rPr>
          <w:sz w:val="22"/>
          <w:szCs w:val="22"/>
        </w:rPr>
        <w:t xml:space="preserve">, </w:t>
      </w:r>
      <w:r w:rsidRPr="00C12905">
        <w:rPr>
          <w:i/>
          <w:sz w:val="22"/>
          <w:szCs w:val="22"/>
        </w:rPr>
        <w:t>“Trattenere e punire”. La detenzione amministrativa dello straniero</w:t>
      </w:r>
      <w:r w:rsidRPr="00C12905">
        <w:rPr>
          <w:sz w:val="22"/>
          <w:szCs w:val="22"/>
        </w:rPr>
        <w:t xml:space="preserve">, Napoli, Editoriale scientifica, 2018, in </w:t>
      </w:r>
      <w:r w:rsidRPr="00C12905">
        <w:rPr>
          <w:rStyle w:val="Nessuno"/>
          <w:i/>
          <w:iCs/>
          <w:sz w:val="22"/>
          <w:szCs w:val="22"/>
        </w:rPr>
        <w:t>Rivista trimestrale di diritto pubblico</w:t>
      </w:r>
      <w:r w:rsidRPr="00C12905">
        <w:rPr>
          <w:sz w:val="22"/>
          <w:szCs w:val="22"/>
        </w:rPr>
        <w:t>, 2019, n. 4</w:t>
      </w:r>
      <w:r w:rsidR="00CA12BC" w:rsidRPr="00C12905">
        <w:rPr>
          <w:sz w:val="22"/>
          <w:szCs w:val="22"/>
        </w:rPr>
        <w:t xml:space="preserve">, p. </w:t>
      </w:r>
      <w:r w:rsidR="00C45EC3" w:rsidRPr="00C12905">
        <w:rPr>
          <w:sz w:val="22"/>
          <w:szCs w:val="22"/>
        </w:rPr>
        <w:t>1288-1292</w:t>
      </w:r>
      <w:r w:rsidRPr="00C12905">
        <w:rPr>
          <w:sz w:val="22"/>
          <w:szCs w:val="22"/>
        </w:rPr>
        <w:t xml:space="preserve"> </w:t>
      </w:r>
      <w:r w:rsidRPr="00C12905">
        <w:rPr>
          <w:rStyle w:val="Nessuno"/>
          <w:sz w:val="22"/>
          <w:szCs w:val="22"/>
        </w:rPr>
        <w:t>(</w:t>
      </w:r>
      <w:r w:rsidRPr="00C12905">
        <w:rPr>
          <w:rStyle w:val="Nessuno"/>
          <w:sz w:val="22"/>
          <w:szCs w:val="22"/>
          <w:shd w:val="clear" w:color="auto" w:fill="FFFFFF"/>
        </w:rPr>
        <w:t>ISSN: 2499-2526</w:t>
      </w:r>
      <w:r w:rsidRPr="00C12905">
        <w:rPr>
          <w:rStyle w:val="Nessuno"/>
          <w:sz w:val="22"/>
          <w:szCs w:val="22"/>
        </w:rPr>
        <w:t>)</w:t>
      </w:r>
    </w:p>
    <w:p w14:paraId="5F746E6B"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Recensione</w:t>
      </w:r>
      <w:r w:rsidRPr="00C12905">
        <w:rPr>
          <w:sz w:val="22"/>
          <w:szCs w:val="22"/>
        </w:rPr>
        <w:t xml:space="preserve"> di Alessandra </w:t>
      </w:r>
      <w:r w:rsidRPr="00C12905">
        <w:rPr>
          <w:rStyle w:val="Nessuno"/>
          <w:smallCaps/>
          <w:sz w:val="22"/>
          <w:szCs w:val="22"/>
        </w:rPr>
        <w:t>Serio</w:t>
      </w:r>
      <w:r w:rsidRPr="00C12905">
        <w:rPr>
          <w:sz w:val="22"/>
          <w:szCs w:val="22"/>
        </w:rPr>
        <w:t xml:space="preserve">, </w:t>
      </w:r>
      <w:r w:rsidRPr="00C12905">
        <w:rPr>
          <w:rStyle w:val="Nessuno"/>
          <w:i/>
          <w:iCs/>
          <w:sz w:val="22"/>
          <w:szCs w:val="22"/>
        </w:rPr>
        <w:t>Il principio di buona amministrazione procedurale. Contributo allo studio del buon andamento nel contesto europeo</w:t>
      </w:r>
      <w:r w:rsidRPr="00C12905">
        <w:rPr>
          <w:sz w:val="22"/>
          <w:szCs w:val="22"/>
        </w:rPr>
        <w:t xml:space="preserve">, Napoli, Edizioni Scientifiche Italiane, 2008, in </w:t>
      </w:r>
      <w:r w:rsidRPr="00C12905">
        <w:rPr>
          <w:rStyle w:val="Nessuno"/>
          <w:i/>
          <w:iCs/>
          <w:sz w:val="22"/>
          <w:szCs w:val="22"/>
        </w:rPr>
        <w:t>Rivista trimestrale di diritto pubblico</w:t>
      </w:r>
      <w:r w:rsidRPr="00C12905">
        <w:rPr>
          <w:sz w:val="22"/>
          <w:szCs w:val="22"/>
        </w:rPr>
        <w:t xml:space="preserve">, 2010, n. 3, p. 879-883 </w:t>
      </w:r>
      <w:r w:rsidRPr="00C12905">
        <w:rPr>
          <w:rStyle w:val="Nessuno"/>
          <w:sz w:val="22"/>
          <w:szCs w:val="22"/>
        </w:rPr>
        <w:t>(</w:t>
      </w:r>
      <w:r w:rsidRPr="00C12905">
        <w:rPr>
          <w:rStyle w:val="Nessuno"/>
          <w:sz w:val="22"/>
          <w:szCs w:val="22"/>
          <w:shd w:val="clear" w:color="auto" w:fill="FFFFFF"/>
        </w:rPr>
        <w:t>ISSN: 2499-2526</w:t>
      </w:r>
      <w:r w:rsidRPr="00C12905">
        <w:rPr>
          <w:rStyle w:val="Nessuno"/>
          <w:sz w:val="22"/>
          <w:szCs w:val="22"/>
        </w:rPr>
        <w:t>)</w:t>
      </w:r>
      <w:r w:rsidRPr="00C12905">
        <w:rPr>
          <w:sz w:val="22"/>
          <w:szCs w:val="22"/>
        </w:rPr>
        <w:t>.</w:t>
      </w:r>
    </w:p>
    <w:p w14:paraId="10BCF7BC"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Recensione</w:t>
      </w:r>
      <w:r w:rsidRPr="00C12905">
        <w:rPr>
          <w:rStyle w:val="Nessuno"/>
          <w:i/>
          <w:iCs/>
          <w:sz w:val="22"/>
          <w:szCs w:val="22"/>
        </w:rPr>
        <w:t xml:space="preserve"> </w:t>
      </w:r>
      <w:r w:rsidRPr="00C12905">
        <w:rPr>
          <w:sz w:val="22"/>
          <w:szCs w:val="22"/>
        </w:rPr>
        <w:t xml:space="preserve">di Francesca Angelini, </w:t>
      </w:r>
      <w:r w:rsidRPr="00C12905">
        <w:rPr>
          <w:rStyle w:val="Nessuno"/>
          <w:i/>
          <w:iCs/>
          <w:sz w:val="22"/>
          <w:szCs w:val="22"/>
        </w:rPr>
        <w:t xml:space="preserve">Ordine pubblico e integrazione costituzionale europea. I principi fondamentali nelle relazioni </w:t>
      </w:r>
      <w:proofErr w:type="spellStart"/>
      <w:r w:rsidRPr="00C12905">
        <w:rPr>
          <w:rStyle w:val="Nessuno"/>
          <w:i/>
          <w:iCs/>
          <w:sz w:val="22"/>
          <w:szCs w:val="22"/>
        </w:rPr>
        <w:t>interordinamentali</w:t>
      </w:r>
      <w:proofErr w:type="spellEnd"/>
      <w:r w:rsidRPr="00C12905">
        <w:rPr>
          <w:sz w:val="22"/>
          <w:szCs w:val="22"/>
        </w:rPr>
        <w:t xml:space="preserve">, Padova, Cedam, 2007, in </w:t>
      </w:r>
      <w:r w:rsidRPr="00C12905">
        <w:rPr>
          <w:rStyle w:val="Nessuno"/>
          <w:i/>
          <w:iCs/>
          <w:sz w:val="22"/>
          <w:szCs w:val="22"/>
        </w:rPr>
        <w:t>Rivista trimestrale di diritto pubblico</w:t>
      </w:r>
      <w:r w:rsidRPr="00C12905">
        <w:rPr>
          <w:sz w:val="22"/>
          <w:szCs w:val="22"/>
        </w:rPr>
        <w:t xml:space="preserve">, 2008, n. 3, 886-890 </w:t>
      </w:r>
      <w:r w:rsidRPr="00C12905">
        <w:rPr>
          <w:rStyle w:val="Nessuno"/>
          <w:sz w:val="22"/>
          <w:szCs w:val="22"/>
        </w:rPr>
        <w:t>(</w:t>
      </w:r>
      <w:r w:rsidRPr="00C12905">
        <w:rPr>
          <w:rStyle w:val="Nessuno"/>
          <w:sz w:val="22"/>
          <w:szCs w:val="22"/>
          <w:shd w:val="clear" w:color="auto" w:fill="FFFFFF"/>
        </w:rPr>
        <w:t>ISSN: 2499-2526</w:t>
      </w:r>
      <w:r w:rsidRPr="00C12905">
        <w:rPr>
          <w:rStyle w:val="Nessuno"/>
          <w:sz w:val="22"/>
          <w:szCs w:val="22"/>
        </w:rPr>
        <w:t>)</w:t>
      </w:r>
      <w:r w:rsidRPr="00C12905">
        <w:rPr>
          <w:sz w:val="22"/>
          <w:szCs w:val="22"/>
        </w:rPr>
        <w:t>.</w:t>
      </w:r>
    </w:p>
    <w:p w14:paraId="3C789A40" w14:textId="77777777" w:rsidR="00C46E3F" w:rsidRPr="00C12905" w:rsidRDefault="00F07198" w:rsidP="00C12905">
      <w:pPr>
        <w:numPr>
          <w:ilvl w:val="0"/>
          <w:numId w:val="22"/>
        </w:numPr>
        <w:tabs>
          <w:tab w:val="left" w:pos="709"/>
        </w:tabs>
        <w:spacing w:before="80"/>
        <w:ind w:left="426" w:hanging="426"/>
        <w:jc w:val="both"/>
        <w:rPr>
          <w:sz w:val="22"/>
          <w:szCs w:val="22"/>
        </w:rPr>
      </w:pPr>
      <w:r w:rsidRPr="00C12905">
        <w:rPr>
          <w:rStyle w:val="Nessuno"/>
          <w:i/>
          <w:iCs/>
          <w:smallCaps/>
          <w:sz w:val="22"/>
          <w:szCs w:val="22"/>
        </w:rPr>
        <w:t>Recensione</w:t>
      </w:r>
      <w:r w:rsidRPr="00C12905">
        <w:rPr>
          <w:sz w:val="22"/>
          <w:szCs w:val="22"/>
        </w:rPr>
        <w:t xml:space="preserve"> di Paola Bilancia (a cura di),</w:t>
      </w:r>
      <w:r w:rsidRPr="00C12905">
        <w:rPr>
          <w:rStyle w:val="Nessuno"/>
          <w:i/>
          <w:iCs/>
          <w:sz w:val="22"/>
          <w:szCs w:val="22"/>
        </w:rPr>
        <w:t xml:space="preserve"> Il processo costituente europeo</w:t>
      </w:r>
      <w:r w:rsidRPr="00C12905">
        <w:rPr>
          <w:sz w:val="22"/>
          <w:szCs w:val="22"/>
        </w:rPr>
        <w:t xml:space="preserve">, Milano, Giuffrè, 2002, e Mario Patrono, </w:t>
      </w:r>
      <w:r w:rsidRPr="00C12905">
        <w:rPr>
          <w:rStyle w:val="Nessuno"/>
          <w:i/>
          <w:iCs/>
          <w:sz w:val="22"/>
          <w:szCs w:val="22"/>
        </w:rPr>
        <w:t>Il governo della prima Europa</w:t>
      </w:r>
      <w:r w:rsidRPr="00C12905">
        <w:rPr>
          <w:sz w:val="22"/>
          <w:szCs w:val="22"/>
        </w:rPr>
        <w:t xml:space="preserve">, Padova, Cedam, 2003, in </w:t>
      </w:r>
      <w:r w:rsidRPr="00C12905">
        <w:rPr>
          <w:rStyle w:val="Nessuno"/>
          <w:i/>
          <w:iCs/>
          <w:sz w:val="22"/>
          <w:szCs w:val="22"/>
        </w:rPr>
        <w:t>Rivista trimestrale di diritto pubblico</w:t>
      </w:r>
      <w:r w:rsidRPr="00C12905">
        <w:rPr>
          <w:sz w:val="22"/>
          <w:szCs w:val="22"/>
        </w:rPr>
        <w:t xml:space="preserve">, 2004, p. 1082-1087 </w:t>
      </w:r>
      <w:r w:rsidRPr="00C12905">
        <w:rPr>
          <w:rStyle w:val="Nessuno"/>
          <w:sz w:val="22"/>
          <w:szCs w:val="22"/>
        </w:rPr>
        <w:t>(</w:t>
      </w:r>
      <w:r w:rsidRPr="00C12905">
        <w:rPr>
          <w:rStyle w:val="Nessuno"/>
          <w:sz w:val="22"/>
          <w:szCs w:val="22"/>
          <w:shd w:val="clear" w:color="auto" w:fill="FFFFFF"/>
        </w:rPr>
        <w:t>ISSN: 2499-2526</w:t>
      </w:r>
      <w:r w:rsidRPr="00C12905">
        <w:rPr>
          <w:rStyle w:val="Nessuno"/>
          <w:sz w:val="22"/>
          <w:szCs w:val="22"/>
        </w:rPr>
        <w:t>)</w:t>
      </w:r>
      <w:r w:rsidRPr="00C12905">
        <w:rPr>
          <w:sz w:val="22"/>
          <w:szCs w:val="22"/>
        </w:rPr>
        <w:t>.</w:t>
      </w:r>
    </w:p>
    <w:p w14:paraId="79C25081" w14:textId="77777777" w:rsidR="00C46E3F" w:rsidRPr="00C12905" w:rsidRDefault="00F07198" w:rsidP="00C12905">
      <w:pPr>
        <w:pStyle w:val="Paragrafoelenco"/>
        <w:numPr>
          <w:ilvl w:val="0"/>
          <w:numId w:val="7"/>
        </w:numPr>
        <w:tabs>
          <w:tab w:val="left" w:pos="426"/>
          <w:tab w:val="left" w:pos="709"/>
        </w:tabs>
        <w:spacing w:before="80"/>
        <w:contextualSpacing w:val="0"/>
        <w:jc w:val="both"/>
        <w:rPr>
          <w:rStyle w:val="Nessuno"/>
          <w:b/>
          <w:bCs/>
          <w:sz w:val="22"/>
          <w:szCs w:val="22"/>
        </w:rPr>
      </w:pPr>
      <w:r w:rsidRPr="00C12905">
        <w:rPr>
          <w:rStyle w:val="Nessuno"/>
          <w:b/>
          <w:bCs/>
          <w:sz w:val="22"/>
          <w:szCs w:val="22"/>
          <w:shd w:val="clear" w:color="auto" w:fill="FFFFFF"/>
        </w:rPr>
        <w:t>Cronache e osservatori</w:t>
      </w:r>
    </w:p>
    <w:p w14:paraId="2E975B1A" w14:textId="77777777" w:rsidR="00C46E3F" w:rsidRPr="00C12905" w:rsidRDefault="00F07198" w:rsidP="00C12905">
      <w:pPr>
        <w:pStyle w:val="Paragrafoelenco"/>
        <w:numPr>
          <w:ilvl w:val="0"/>
          <w:numId w:val="22"/>
        </w:numPr>
        <w:tabs>
          <w:tab w:val="left" w:pos="709"/>
        </w:tabs>
        <w:spacing w:before="80"/>
        <w:ind w:left="426" w:hanging="426"/>
        <w:contextualSpacing w:val="0"/>
        <w:jc w:val="both"/>
        <w:rPr>
          <w:sz w:val="22"/>
          <w:szCs w:val="22"/>
          <w:lang w:val="en-US"/>
        </w:rPr>
      </w:pPr>
      <w:r w:rsidRPr="00C12905">
        <w:rPr>
          <w:rStyle w:val="Nessuno"/>
          <w:i/>
          <w:iCs/>
          <w:smallCaps/>
          <w:sz w:val="22"/>
          <w:szCs w:val="22"/>
          <w:lang w:val="en-US"/>
        </w:rPr>
        <w:t>Italy/Italie, administrative chronicle 2005-2007</w:t>
      </w:r>
      <w:r w:rsidRPr="00C12905">
        <w:rPr>
          <w:rStyle w:val="Nessuno"/>
          <w:sz w:val="22"/>
          <w:szCs w:val="22"/>
          <w:lang w:val="en-US"/>
        </w:rPr>
        <w:t>, in</w:t>
      </w:r>
      <w:r w:rsidRPr="00C12905">
        <w:rPr>
          <w:rStyle w:val="Nessuno"/>
          <w:i/>
          <w:iCs/>
          <w:smallCaps/>
          <w:sz w:val="22"/>
          <w:szCs w:val="22"/>
          <w:lang w:val="en-US"/>
        </w:rPr>
        <w:t xml:space="preserve"> </w:t>
      </w:r>
      <w:r w:rsidRPr="00C12905">
        <w:rPr>
          <w:rStyle w:val="Nessuno"/>
          <w:i/>
          <w:iCs/>
          <w:sz w:val="22"/>
          <w:szCs w:val="22"/>
          <w:lang w:val="en-US"/>
        </w:rPr>
        <w:t>European Review of Public Law</w:t>
      </w:r>
      <w:r w:rsidRPr="00C12905">
        <w:rPr>
          <w:rStyle w:val="Nessuno"/>
          <w:sz w:val="22"/>
          <w:szCs w:val="22"/>
          <w:lang w:val="en-US"/>
        </w:rPr>
        <w:t xml:space="preserve">, 2008, vol. 20, n. 2 (summer), pp. 923-932. </w:t>
      </w:r>
    </w:p>
    <w:p w14:paraId="7F8EC032" w14:textId="77777777" w:rsidR="00B27D27" w:rsidRPr="00C12905" w:rsidRDefault="00F07198" w:rsidP="00C12905">
      <w:pPr>
        <w:numPr>
          <w:ilvl w:val="0"/>
          <w:numId w:val="22"/>
        </w:numPr>
        <w:tabs>
          <w:tab w:val="left" w:pos="709"/>
        </w:tabs>
        <w:spacing w:before="80"/>
        <w:ind w:left="426" w:hanging="426"/>
        <w:jc w:val="both"/>
        <w:rPr>
          <w:sz w:val="22"/>
          <w:szCs w:val="22"/>
        </w:rPr>
      </w:pPr>
      <w:r w:rsidRPr="00C12905">
        <w:rPr>
          <w:rStyle w:val="Nessuno"/>
          <w:sz w:val="22"/>
          <w:szCs w:val="22"/>
          <w:lang w:val="en-US"/>
        </w:rPr>
        <w:t xml:space="preserve"> </w:t>
      </w:r>
      <w:r w:rsidRPr="00C12905">
        <w:rPr>
          <w:rStyle w:val="Nessuno"/>
          <w:sz w:val="22"/>
          <w:szCs w:val="22"/>
        </w:rPr>
        <w:t xml:space="preserve">(con Gaetano D’Auria, Maria De Benedetto e </w:t>
      </w:r>
      <w:proofErr w:type="spellStart"/>
      <w:r w:rsidRPr="00C12905">
        <w:rPr>
          <w:rStyle w:val="Nessuno"/>
          <w:sz w:val="22"/>
          <w:szCs w:val="22"/>
        </w:rPr>
        <w:t>Hannelore</w:t>
      </w:r>
      <w:proofErr w:type="spellEnd"/>
      <w:r w:rsidRPr="00C12905">
        <w:rPr>
          <w:rStyle w:val="Nessuno"/>
          <w:sz w:val="22"/>
          <w:szCs w:val="22"/>
        </w:rPr>
        <w:t xml:space="preserve"> Rocchio), </w:t>
      </w:r>
      <w:r w:rsidRPr="00C12905">
        <w:rPr>
          <w:rStyle w:val="Nessuno"/>
          <w:i/>
          <w:iCs/>
          <w:smallCaps/>
          <w:sz w:val="22"/>
          <w:szCs w:val="22"/>
        </w:rPr>
        <w:t>Cronache amministrative 1998-2000</w:t>
      </w:r>
      <w:r w:rsidRPr="00C12905">
        <w:rPr>
          <w:rStyle w:val="Nessuno"/>
          <w:sz w:val="22"/>
          <w:szCs w:val="22"/>
        </w:rPr>
        <w:t xml:space="preserve">, in </w:t>
      </w:r>
      <w:r w:rsidRPr="00C12905">
        <w:rPr>
          <w:rStyle w:val="Nessuno"/>
          <w:i/>
          <w:iCs/>
          <w:sz w:val="22"/>
          <w:szCs w:val="22"/>
        </w:rPr>
        <w:t>Rivista trimestrale di diritto pubblico</w:t>
      </w:r>
      <w:r w:rsidRPr="00C12905">
        <w:rPr>
          <w:rStyle w:val="Nessuno"/>
          <w:sz w:val="22"/>
          <w:szCs w:val="22"/>
        </w:rPr>
        <w:t xml:space="preserve">, 2004, n. 4, p. 913-988 (senza attribuzione di parti) </w:t>
      </w:r>
    </w:p>
    <w:p w14:paraId="22703082" w14:textId="77777777" w:rsidR="004A029B" w:rsidRPr="00FC024D" w:rsidRDefault="00F07198" w:rsidP="00C12905">
      <w:pPr>
        <w:numPr>
          <w:ilvl w:val="0"/>
          <w:numId w:val="22"/>
        </w:numPr>
        <w:tabs>
          <w:tab w:val="left" w:pos="709"/>
        </w:tabs>
        <w:spacing w:before="80"/>
        <w:ind w:left="426" w:hanging="426"/>
        <w:jc w:val="both"/>
        <w:rPr>
          <w:sz w:val="22"/>
          <w:szCs w:val="22"/>
        </w:rPr>
      </w:pPr>
      <w:r w:rsidRPr="00C12905">
        <w:rPr>
          <w:rStyle w:val="Nessuno"/>
          <w:i/>
          <w:iCs/>
          <w:sz w:val="22"/>
          <w:szCs w:val="22"/>
        </w:rPr>
        <w:t>Osservatorio sull’attività normativa del governo</w:t>
      </w:r>
      <w:r w:rsidRPr="00C12905">
        <w:rPr>
          <w:sz w:val="22"/>
          <w:szCs w:val="22"/>
        </w:rPr>
        <w:t xml:space="preserve"> (rubrica periodica inizialmente curata, dal 2001 al 2004, da Giulio Napolitano e, dal 2004, da Lorenzo Casini e Martina Conticelli), autore </w:t>
      </w:r>
      <w:r w:rsidRPr="00FC024D">
        <w:rPr>
          <w:sz w:val="22"/>
          <w:szCs w:val="22"/>
        </w:rPr>
        <w:t xml:space="preserve">dei capitoli sulla produzione normativa e sulla razionalizzazione, in </w:t>
      </w:r>
      <w:r w:rsidRPr="00FC024D">
        <w:rPr>
          <w:rStyle w:val="Nessuno"/>
          <w:i/>
          <w:iCs/>
          <w:sz w:val="22"/>
          <w:szCs w:val="22"/>
        </w:rPr>
        <w:t>Rivista trimestrale di diritto pubblico</w:t>
      </w:r>
      <w:r w:rsidRPr="00FC024D">
        <w:rPr>
          <w:sz w:val="22"/>
          <w:szCs w:val="22"/>
        </w:rPr>
        <w:t xml:space="preserve">, </w:t>
      </w:r>
      <w:r w:rsidR="004A029B" w:rsidRPr="00FC024D">
        <w:rPr>
          <w:sz w:val="22"/>
          <w:szCs w:val="22"/>
        </w:rPr>
        <w:t xml:space="preserve">dal </w:t>
      </w:r>
      <w:r w:rsidRPr="00FC024D">
        <w:rPr>
          <w:sz w:val="22"/>
          <w:szCs w:val="22"/>
        </w:rPr>
        <w:t>2002</w:t>
      </w:r>
      <w:r w:rsidR="004A029B" w:rsidRPr="00FC024D">
        <w:rPr>
          <w:sz w:val="22"/>
          <w:szCs w:val="22"/>
        </w:rPr>
        <w:t xml:space="preserve"> al 2005</w:t>
      </w:r>
      <w:r w:rsidRPr="00FC024D">
        <w:rPr>
          <w:sz w:val="22"/>
          <w:szCs w:val="22"/>
        </w:rPr>
        <w:t>.</w:t>
      </w:r>
    </w:p>
    <w:p w14:paraId="066F11D7" w14:textId="2A36B591" w:rsidR="004A57D9" w:rsidRPr="004A57D9" w:rsidRDefault="00B27D27" w:rsidP="004A57D9">
      <w:pPr>
        <w:pStyle w:val="Paragrafoelenco"/>
        <w:numPr>
          <w:ilvl w:val="0"/>
          <w:numId w:val="7"/>
        </w:numPr>
        <w:tabs>
          <w:tab w:val="left" w:pos="426"/>
          <w:tab w:val="left" w:pos="709"/>
        </w:tabs>
        <w:spacing w:before="80"/>
        <w:contextualSpacing w:val="0"/>
        <w:jc w:val="both"/>
        <w:rPr>
          <w:b/>
          <w:bCs/>
          <w:sz w:val="22"/>
          <w:szCs w:val="22"/>
          <w:shd w:val="clear" w:color="auto" w:fill="FFFFFF"/>
        </w:rPr>
      </w:pPr>
      <w:r w:rsidRPr="00FC024D">
        <w:rPr>
          <w:rStyle w:val="Nessuno"/>
          <w:b/>
          <w:bCs/>
          <w:sz w:val="22"/>
          <w:szCs w:val="22"/>
        </w:rPr>
        <w:t>Articoli scientifici</w:t>
      </w:r>
      <w:r w:rsidRPr="00FC024D">
        <w:rPr>
          <w:rStyle w:val="Nessuno"/>
          <w:b/>
          <w:bCs/>
          <w:sz w:val="22"/>
          <w:szCs w:val="22"/>
          <w:shd w:val="clear" w:color="auto" w:fill="FFFFFF"/>
        </w:rPr>
        <w:t xml:space="preserve"> in blog </w:t>
      </w:r>
    </w:p>
    <w:p w14:paraId="0CA64147" w14:textId="77777777" w:rsidR="004A57D9" w:rsidRPr="004A57D9" w:rsidRDefault="004A57D9" w:rsidP="004A57D9">
      <w:pPr>
        <w:numPr>
          <w:ilvl w:val="0"/>
          <w:numId w:val="22"/>
        </w:numPr>
        <w:ind w:left="426" w:hanging="426"/>
        <w:jc w:val="both"/>
        <w:rPr>
          <w:sz w:val="22"/>
          <w:szCs w:val="22"/>
        </w:rPr>
      </w:pPr>
      <w:hyperlink r:id="rId37" w:history="1">
        <w:r w:rsidRPr="004A57D9">
          <w:rPr>
            <w:rStyle w:val="Collegamentoipertestuale"/>
            <w:i/>
            <w:color w:val="003CC2"/>
            <w:sz w:val="22"/>
            <w:szCs w:val="22"/>
          </w:rPr>
          <w:t xml:space="preserve">Riforma o Controriforma? Il “decreto </w:t>
        </w:r>
        <w:proofErr w:type="spellStart"/>
        <w:r w:rsidRPr="004A57D9">
          <w:rPr>
            <w:rStyle w:val="Collegamentoipertestuale"/>
            <w:i/>
            <w:color w:val="003CC2"/>
            <w:sz w:val="22"/>
            <w:szCs w:val="22"/>
          </w:rPr>
          <w:t>Lamorgese</w:t>
        </w:r>
        <w:proofErr w:type="spellEnd"/>
        <w:r w:rsidRPr="004A57D9">
          <w:rPr>
            <w:rStyle w:val="Collegamentoipertestuale"/>
            <w:i/>
            <w:color w:val="003CC2"/>
            <w:sz w:val="22"/>
            <w:szCs w:val="22"/>
          </w:rPr>
          <w:t>” e la tela di Penelope</w:t>
        </w:r>
      </w:hyperlink>
      <w:r>
        <w:rPr>
          <w:iCs/>
          <w:sz w:val="22"/>
          <w:szCs w:val="22"/>
        </w:rPr>
        <w:t xml:space="preserve">, </w:t>
      </w:r>
      <w:proofErr w:type="spellStart"/>
      <w:r w:rsidRPr="004A57D9">
        <w:rPr>
          <w:i/>
          <w:iCs/>
          <w:sz w:val="22"/>
          <w:szCs w:val="22"/>
        </w:rPr>
        <w:t>ADiM</w:t>
      </w:r>
      <w:proofErr w:type="spellEnd"/>
      <w:r w:rsidRPr="004A57D9">
        <w:rPr>
          <w:i/>
          <w:iCs/>
          <w:sz w:val="22"/>
          <w:szCs w:val="22"/>
        </w:rPr>
        <w:t xml:space="preserve"> Blog</w:t>
      </w:r>
      <w:r w:rsidRPr="004A57D9">
        <w:rPr>
          <w:sz w:val="22"/>
          <w:szCs w:val="22"/>
        </w:rPr>
        <w:t xml:space="preserve">, </w:t>
      </w:r>
      <w:r>
        <w:rPr>
          <w:sz w:val="22"/>
          <w:szCs w:val="22"/>
        </w:rPr>
        <w:t>31 gennaio</w:t>
      </w:r>
      <w:r w:rsidRPr="004A57D9">
        <w:rPr>
          <w:sz w:val="22"/>
          <w:szCs w:val="22"/>
        </w:rPr>
        <w:t xml:space="preserve"> 202</w:t>
      </w:r>
      <w:r>
        <w:rPr>
          <w:sz w:val="22"/>
          <w:szCs w:val="22"/>
        </w:rPr>
        <w:t>1</w:t>
      </w:r>
    </w:p>
    <w:p w14:paraId="6B4624A5" w14:textId="6BF9ED32" w:rsidR="0086082B" w:rsidRPr="004A57D9" w:rsidRDefault="00287843" w:rsidP="0086082B">
      <w:pPr>
        <w:numPr>
          <w:ilvl w:val="0"/>
          <w:numId w:val="22"/>
        </w:numPr>
        <w:ind w:left="426" w:hanging="426"/>
        <w:jc w:val="both"/>
        <w:rPr>
          <w:sz w:val="22"/>
          <w:szCs w:val="22"/>
          <w:lang w:val="en-US"/>
        </w:rPr>
      </w:pPr>
      <w:hyperlink r:id="rId38" w:history="1">
        <w:r w:rsidR="0086082B" w:rsidRPr="004A57D9">
          <w:rPr>
            <w:rStyle w:val="Collegamentoipertestuale"/>
            <w:i/>
            <w:iCs/>
            <w:color w:val="003CC2"/>
            <w:sz w:val="22"/>
            <w:szCs w:val="22"/>
            <w:lang w:val="en-US"/>
          </w:rPr>
          <w:t>On Failed Relocation and Would-be Leviathans: Towards the New Pact on Migration and Asylum</w:t>
        </w:r>
      </w:hyperlink>
      <w:r w:rsidR="0086082B" w:rsidRPr="004A57D9">
        <w:rPr>
          <w:sz w:val="22"/>
          <w:szCs w:val="22"/>
          <w:lang w:val="en-US"/>
        </w:rPr>
        <w:t xml:space="preserve">, </w:t>
      </w:r>
      <w:proofErr w:type="spellStart"/>
      <w:r w:rsidR="0086082B" w:rsidRPr="004A57D9">
        <w:rPr>
          <w:i/>
          <w:iCs/>
          <w:sz w:val="22"/>
          <w:szCs w:val="22"/>
          <w:lang w:val="en-US"/>
        </w:rPr>
        <w:t>ADiM</w:t>
      </w:r>
      <w:proofErr w:type="spellEnd"/>
      <w:r w:rsidR="0086082B" w:rsidRPr="004A57D9">
        <w:rPr>
          <w:i/>
          <w:iCs/>
          <w:sz w:val="22"/>
          <w:szCs w:val="22"/>
          <w:lang w:val="en-US"/>
        </w:rPr>
        <w:t xml:space="preserve"> Blog</w:t>
      </w:r>
      <w:r w:rsidR="0086082B" w:rsidRPr="004A57D9">
        <w:rPr>
          <w:sz w:val="22"/>
          <w:szCs w:val="22"/>
          <w:lang w:val="en-US"/>
        </w:rPr>
        <w:t xml:space="preserve">, </w:t>
      </w:r>
      <w:r w:rsidR="004A57D9">
        <w:rPr>
          <w:sz w:val="22"/>
          <w:szCs w:val="22"/>
          <w:lang w:val="en-US"/>
        </w:rPr>
        <w:t xml:space="preserve">31 </w:t>
      </w:r>
      <w:proofErr w:type="spellStart"/>
      <w:r w:rsidR="004A57D9">
        <w:rPr>
          <w:sz w:val="22"/>
          <w:szCs w:val="22"/>
          <w:lang w:val="en-US"/>
        </w:rPr>
        <w:t>luglio</w:t>
      </w:r>
      <w:proofErr w:type="spellEnd"/>
      <w:r w:rsidR="0086082B" w:rsidRPr="004A57D9">
        <w:rPr>
          <w:sz w:val="22"/>
          <w:szCs w:val="22"/>
          <w:lang w:val="en-US"/>
        </w:rPr>
        <w:t xml:space="preserve"> 2020</w:t>
      </w:r>
    </w:p>
    <w:p w14:paraId="7CF8C1B4" w14:textId="77777777" w:rsidR="00FC024D" w:rsidRPr="00FC024D" w:rsidRDefault="00FC024D" w:rsidP="00FC024D">
      <w:pPr>
        <w:numPr>
          <w:ilvl w:val="0"/>
          <w:numId w:val="22"/>
        </w:numPr>
        <w:tabs>
          <w:tab w:val="left" w:pos="709"/>
        </w:tabs>
        <w:spacing w:before="80"/>
        <w:ind w:left="426" w:hanging="426"/>
        <w:jc w:val="both"/>
        <w:rPr>
          <w:sz w:val="22"/>
          <w:szCs w:val="22"/>
        </w:rPr>
      </w:pPr>
      <w:r w:rsidRPr="004A57D9">
        <w:rPr>
          <w:sz w:val="22"/>
          <w:szCs w:val="22"/>
        </w:rPr>
        <w:t xml:space="preserve">(con Giulia Del Turco) </w:t>
      </w:r>
      <w:hyperlink r:id="rId39" w:history="1">
        <w:r w:rsidRPr="004A57D9">
          <w:rPr>
            <w:rStyle w:val="Collegamentoipertestuale"/>
            <w:i/>
            <w:color w:val="0052FF"/>
            <w:spacing w:val="-5"/>
            <w:sz w:val="22"/>
            <w:szCs w:val="22"/>
          </w:rPr>
          <w:t>Chi è stato illegittimamente respinto ha diritto di rientrare in Italia?</w:t>
        </w:r>
      </w:hyperlink>
      <w:r>
        <w:rPr>
          <w:rStyle w:val="Enfasicorsivo"/>
          <w:color w:val="3B3D40"/>
          <w:spacing w:val="-5"/>
          <w:sz w:val="22"/>
          <w:szCs w:val="22"/>
        </w:rPr>
        <w:t xml:space="preserve"> </w:t>
      </w:r>
      <w:r w:rsidRPr="00FC024D">
        <w:rPr>
          <w:rStyle w:val="Enfasicorsivo"/>
          <w:color w:val="3B3D40"/>
          <w:spacing w:val="-5"/>
          <w:sz w:val="22"/>
          <w:szCs w:val="22"/>
        </w:rPr>
        <w:t>Commento del</w:t>
      </w:r>
      <w:r w:rsidRPr="00FC024D">
        <w:rPr>
          <w:rStyle w:val="Enfasicorsivo"/>
          <w:color w:val="3B3D40"/>
          <w:sz w:val="22"/>
          <w:szCs w:val="22"/>
        </w:rPr>
        <w:t>la sentenza n. 22917/2019 del Tribunale civile di Roma</w:t>
      </w:r>
      <w:r w:rsidRPr="00FC024D">
        <w:rPr>
          <w:rStyle w:val="Enfasicorsivo"/>
          <w:i w:val="0"/>
          <w:color w:val="3B3D40"/>
          <w:sz w:val="22"/>
          <w:szCs w:val="22"/>
        </w:rPr>
        <w:t xml:space="preserve">, in </w:t>
      </w:r>
      <w:proofErr w:type="spellStart"/>
      <w:r w:rsidRPr="00FC024D">
        <w:rPr>
          <w:rStyle w:val="Enfasicorsivo"/>
          <w:color w:val="3B3D40"/>
          <w:sz w:val="22"/>
          <w:szCs w:val="22"/>
        </w:rPr>
        <w:t>ADiM</w:t>
      </w:r>
      <w:proofErr w:type="spellEnd"/>
      <w:r w:rsidRPr="00FC024D">
        <w:rPr>
          <w:rStyle w:val="Enfasicorsivo"/>
          <w:color w:val="3B3D40"/>
          <w:sz w:val="22"/>
          <w:szCs w:val="22"/>
        </w:rPr>
        <w:t xml:space="preserve"> Blog</w:t>
      </w:r>
      <w:r w:rsidRPr="00FC024D">
        <w:rPr>
          <w:rStyle w:val="Enfasicorsivo"/>
          <w:i w:val="0"/>
          <w:color w:val="3B3D40"/>
          <w:sz w:val="22"/>
          <w:szCs w:val="22"/>
        </w:rPr>
        <w:t>, 31 gennaio 2020</w:t>
      </w:r>
    </w:p>
    <w:p w14:paraId="6E2C08A7" w14:textId="77777777" w:rsidR="002308D3" w:rsidRPr="00C12905" w:rsidRDefault="00287843" w:rsidP="00C12905">
      <w:pPr>
        <w:numPr>
          <w:ilvl w:val="0"/>
          <w:numId w:val="22"/>
        </w:numPr>
        <w:tabs>
          <w:tab w:val="left" w:pos="709"/>
        </w:tabs>
        <w:spacing w:before="80"/>
        <w:ind w:left="426" w:hanging="426"/>
        <w:jc w:val="both"/>
        <w:rPr>
          <w:sz w:val="22"/>
          <w:szCs w:val="22"/>
        </w:rPr>
      </w:pPr>
      <w:hyperlink r:id="rId40" w:history="1">
        <w:r w:rsidR="002308D3" w:rsidRPr="00FC024D">
          <w:rPr>
            <w:rStyle w:val="Collegamentoipertestuale"/>
            <w:i/>
            <w:color w:val="0052FF"/>
            <w:sz w:val="22"/>
            <w:szCs w:val="22"/>
          </w:rPr>
          <w:t>Oltre i decreti sicurezza: la “tirannia di Schengen” sulla politica dell’Italia in materia di immigrazione e asilo</w:t>
        </w:r>
      </w:hyperlink>
      <w:r w:rsidR="002308D3" w:rsidRPr="00C12905">
        <w:rPr>
          <w:iCs/>
          <w:sz w:val="22"/>
          <w:szCs w:val="22"/>
        </w:rPr>
        <w:t xml:space="preserve">, </w:t>
      </w:r>
      <w:proofErr w:type="spellStart"/>
      <w:r w:rsidR="002308D3" w:rsidRPr="00C12905">
        <w:rPr>
          <w:i/>
          <w:sz w:val="22"/>
          <w:szCs w:val="22"/>
        </w:rPr>
        <w:t>ADiM</w:t>
      </w:r>
      <w:proofErr w:type="spellEnd"/>
      <w:r w:rsidR="002308D3" w:rsidRPr="00C12905">
        <w:rPr>
          <w:i/>
          <w:sz w:val="22"/>
          <w:szCs w:val="22"/>
        </w:rPr>
        <w:t xml:space="preserve"> Blog</w:t>
      </w:r>
      <w:r w:rsidR="002308D3" w:rsidRPr="00C12905">
        <w:rPr>
          <w:iCs/>
          <w:sz w:val="22"/>
          <w:szCs w:val="22"/>
        </w:rPr>
        <w:t xml:space="preserve">, </w:t>
      </w:r>
      <w:r w:rsidR="00A8726E" w:rsidRPr="00C12905">
        <w:rPr>
          <w:iCs/>
          <w:sz w:val="22"/>
          <w:szCs w:val="22"/>
        </w:rPr>
        <w:t>31 ottobre 2019</w:t>
      </w:r>
    </w:p>
    <w:p w14:paraId="2A54EF06" w14:textId="77777777" w:rsidR="00B27D27" w:rsidRPr="00C12905" w:rsidRDefault="00287843" w:rsidP="00C12905">
      <w:pPr>
        <w:numPr>
          <w:ilvl w:val="0"/>
          <w:numId w:val="22"/>
        </w:numPr>
        <w:tabs>
          <w:tab w:val="left" w:pos="709"/>
        </w:tabs>
        <w:spacing w:before="80"/>
        <w:ind w:left="426" w:hanging="426"/>
        <w:jc w:val="both"/>
        <w:rPr>
          <w:sz w:val="22"/>
          <w:szCs w:val="22"/>
          <w:lang w:val="en-US"/>
        </w:rPr>
      </w:pPr>
      <w:hyperlink r:id="rId41" w:history="1">
        <w:r w:rsidR="00B27D27" w:rsidRPr="00C12905">
          <w:rPr>
            <w:rStyle w:val="Hyperlink7"/>
            <w:rFonts w:eastAsia="Arial Unicode MS"/>
            <w:sz w:val="22"/>
            <w:szCs w:val="22"/>
          </w:rPr>
          <w:t xml:space="preserve">The </w:t>
        </w:r>
        <w:proofErr w:type="spellStart"/>
        <w:r w:rsidR="00B27D27" w:rsidRPr="00C12905">
          <w:rPr>
            <w:rStyle w:val="Hyperlink7"/>
            <w:rFonts w:eastAsia="Arial Unicode MS"/>
            <w:sz w:val="22"/>
            <w:szCs w:val="22"/>
          </w:rPr>
          <w:t>Diciotti</w:t>
        </w:r>
        <w:proofErr w:type="spellEnd"/>
        <w:r w:rsidR="00B27D27" w:rsidRPr="00C12905">
          <w:rPr>
            <w:rStyle w:val="Hyperlink7"/>
            <w:rFonts w:eastAsia="Arial Unicode MS"/>
            <w:sz w:val="22"/>
            <w:szCs w:val="22"/>
          </w:rPr>
          <w:t xml:space="preserve"> Affair: beyond the Populist Farce</w:t>
        </w:r>
      </w:hyperlink>
      <w:r w:rsidR="00B27D27" w:rsidRPr="00C12905">
        <w:rPr>
          <w:rStyle w:val="Nessuno"/>
          <w:i/>
          <w:iCs/>
          <w:color w:val="363531"/>
          <w:sz w:val="22"/>
          <w:szCs w:val="22"/>
          <w:u w:color="363531"/>
          <w:lang w:val="en-US"/>
        </w:rPr>
        <w:t xml:space="preserve">, </w:t>
      </w:r>
      <w:proofErr w:type="spellStart"/>
      <w:r w:rsidR="00B27D27" w:rsidRPr="00C12905">
        <w:rPr>
          <w:rStyle w:val="Nessuno"/>
          <w:i/>
          <w:iCs/>
          <w:color w:val="363531"/>
          <w:sz w:val="22"/>
          <w:szCs w:val="22"/>
          <w:u w:color="363531"/>
          <w:lang w:val="en-US"/>
        </w:rPr>
        <w:t>VerfBlog</w:t>
      </w:r>
      <w:proofErr w:type="spellEnd"/>
      <w:r w:rsidR="00B27D27" w:rsidRPr="00C12905">
        <w:rPr>
          <w:rStyle w:val="Nessuno"/>
          <w:i/>
          <w:iCs/>
          <w:color w:val="363531"/>
          <w:sz w:val="22"/>
          <w:szCs w:val="22"/>
          <w:u w:color="363531"/>
          <w:lang w:val="en-US"/>
        </w:rPr>
        <w:t>,</w:t>
      </w:r>
      <w:r w:rsidR="00B27D27" w:rsidRPr="00C12905">
        <w:rPr>
          <w:rStyle w:val="Nessuno"/>
          <w:color w:val="363531"/>
          <w:sz w:val="22"/>
          <w:szCs w:val="22"/>
          <w:u w:color="363531"/>
          <w:lang w:val="en-US"/>
        </w:rPr>
        <w:t xml:space="preserve"> 2 </w:t>
      </w:r>
      <w:proofErr w:type="spellStart"/>
      <w:r w:rsidR="00B27D27" w:rsidRPr="00C12905">
        <w:rPr>
          <w:rStyle w:val="Nessuno"/>
          <w:color w:val="363531"/>
          <w:sz w:val="22"/>
          <w:szCs w:val="22"/>
          <w:u w:color="363531"/>
          <w:lang w:val="en-US"/>
        </w:rPr>
        <w:t>settembre</w:t>
      </w:r>
      <w:proofErr w:type="spellEnd"/>
      <w:r w:rsidR="00B27D27" w:rsidRPr="00C12905">
        <w:rPr>
          <w:rStyle w:val="Nessuno"/>
          <w:color w:val="363531"/>
          <w:sz w:val="22"/>
          <w:szCs w:val="22"/>
          <w:u w:color="363531"/>
          <w:lang w:val="en-US"/>
        </w:rPr>
        <w:t xml:space="preserve"> 2018</w:t>
      </w:r>
    </w:p>
    <w:p w14:paraId="17627281" w14:textId="77777777" w:rsidR="00B27D27" w:rsidRPr="00C12905" w:rsidRDefault="00287843" w:rsidP="00C12905">
      <w:pPr>
        <w:numPr>
          <w:ilvl w:val="0"/>
          <w:numId w:val="22"/>
        </w:numPr>
        <w:tabs>
          <w:tab w:val="left" w:pos="709"/>
        </w:tabs>
        <w:spacing w:before="80"/>
        <w:ind w:left="426" w:hanging="426"/>
        <w:jc w:val="both"/>
        <w:rPr>
          <w:sz w:val="22"/>
          <w:szCs w:val="22"/>
        </w:rPr>
      </w:pPr>
      <w:hyperlink r:id="rId42" w:history="1">
        <w:r w:rsidR="00B27D27" w:rsidRPr="00C12905">
          <w:rPr>
            <w:rStyle w:val="Hyperlink6"/>
            <w:rFonts w:eastAsia="Arial Unicode MS"/>
            <w:sz w:val="22"/>
            <w:szCs w:val="22"/>
          </w:rPr>
          <w:t>La spirale che alimenta la crisi mig</w:t>
        </w:r>
        <w:r w:rsidR="00B27D27" w:rsidRPr="00C12905">
          <w:rPr>
            <w:rStyle w:val="Hyperlink6"/>
            <w:rFonts w:eastAsia="Arial Unicode MS"/>
            <w:sz w:val="22"/>
            <w:szCs w:val="22"/>
          </w:rPr>
          <w:t>r</w:t>
        </w:r>
        <w:r w:rsidR="00B27D27" w:rsidRPr="00C12905">
          <w:rPr>
            <w:rStyle w:val="Hyperlink6"/>
            <w:rFonts w:eastAsia="Arial Unicode MS"/>
            <w:sz w:val="22"/>
            <w:szCs w:val="22"/>
          </w:rPr>
          <w:t>atoria</w:t>
        </w:r>
      </w:hyperlink>
      <w:r w:rsidR="00B27D27" w:rsidRPr="00C12905">
        <w:rPr>
          <w:sz w:val="22"/>
          <w:szCs w:val="22"/>
        </w:rPr>
        <w:t xml:space="preserve">, in </w:t>
      </w:r>
      <w:hyperlink r:id="rId43" w:history="1">
        <w:r w:rsidR="00B27D27" w:rsidRPr="00C12905">
          <w:rPr>
            <w:rStyle w:val="Hyperlink8"/>
            <w:rFonts w:eastAsia="Arial Unicode MS"/>
            <w:sz w:val="22"/>
            <w:szCs w:val="22"/>
          </w:rPr>
          <w:t>rivistailmulino.it</w:t>
        </w:r>
      </w:hyperlink>
      <w:r w:rsidR="00B27D27" w:rsidRPr="00C12905">
        <w:rPr>
          <w:rStyle w:val="Nessuno"/>
          <w:color w:val="222222"/>
          <w:sz w:val="22"/>
          <w:szCs w:val="22"/>
          <w:u w:color="222222"/>
          <w:shd w:val="clear" w:color="auto" w:fill="FFFFFF"/>
        </w:rPr>
        <w:t>, 20 febbraio 2017</w:t>
      </w:r>
      <w:r w:rsidR="00B27D27" w:rsidRPr="00C12905">
        <w:rPr>
          <w:sz w:val="22"/>
          <w:szCs w:val="22"/>
        </w:rPr>
        <w:t xml:space="preserve"> </w:t>
      </w:r>
    </w:p>
    <w:p w14:paraId="36CF709E" w14:textId="77777777" w:rsidR="00B27D27" w:rsidRPr="00C12905" w:rsidRDefault="00287843" w:rsidP="00C12905">
      <w:pPr>
        <w:numPr>
          <w:ilvl w:val="0"/>
          <w:numId w:val="22"/>
        </w:numPr>
        <w:tabs>
          <w:tab w:val="left" w:pos="709"/>
        </w:tabs>
        <w:spacing w:before="80"/>
        <w:ind w:left="426" w:hanging="426"/>
        <w:jc w:val="both"/>
        <w:rPr>
          <w:sz w:val="22"/>
          <w:szCs w:val="22"/>
        </w:rPr>
      </w:pPr>
      <w:hyperlink r:id="rId44" w:history="1">
        <w:r w:rsidR="00B27D27" w:rsidRPr="00C12905">
          <w:rPr>
            <w:rStyle w:val="Hyperlink6"/>
            <w:rFonts w:eastAsia="Arial Unicode MS"/>
            <w:sz w:val="22"/>
            <w:szCs w:val="22"/>
          </w:rPr>
          <w:t xml:space="preserve">Dopo </w:t>
        </w:r>
        <w:proofErr w:type="spellStart"/>
        <w:r w:rsidR="00B27D27" w:rsidRPr="00C12905">
          <w:rPr>
            <w:rStyle w:val="Hyperlink6"/>
            <w:rFonts w:eastAsia="Arial Unicode MS"/>
            <w:sz w:val="22"/>
            <w:szCs w:val="22"/>
          </w:rPr>
          <w:t>Rottmann</w:t>
        </w:r>
        <w:proofErr w:type="spellEnd"/>
        <w:r w:rsidR="00B27D27" w:rsidRPr="00C12905">
          <w:rPr>
            <w:rStyle w:val="Hyperlink6"/>
            <w:rFonts w:eastAsia="Arial Unicode MS"/>
            <w:sz w:val="22"/>
            <w:szCs w:val="22"/>
          </w:rPr>
          <w:t>: quale futuro per la cittadinanza europea?</w:t>
        </w:r>
      </w:hyperlink>
      <w:r w:rsidR="00B27D27" w:rsidRPr="00C12905">
        <w:rPr>
          <w:sz w:val="22"/>
          <w:szCs w:val="22"/>
        </w:rPr>
        <w:t xml:space="preserve">, in </w:t>
      </w:r>
      <w:proofErr w:type="spellStart"/>
      <w:r w:rsidR="00B27D27" w:rsidRPr="00C12905">
        <w:rPr>
          <w:rStyle w:val="Nessuno"/>
          <w:i/>
          <w:iCs/>
          <w:sz w:val="22"/>
          <w:szCs w:val="22"/>
        </w:rPr>
        <w:t>NelMerito</w:t>
      </w:r>
      <w:proofErr w:type="spellEnd"/>
      <w:r w:rsidR="00B27D27" w:rsidRPr="00C12905">
        <w:rPr>
          <w:sz w:val="22"/>
          <w:szCs w:val="22"/>
        </w:rPr>
        <w:t>, 29 dicembre 2010</w:t>
      </w:r>
    </w:p>
    <w:p w14:paraId="4F202840" w14:textId="77777777" w:rsidR="00E12A34" w:rsidRPr="00C12905" w:rsidRDefault="00E12A34" w:rsidP="00C12905">
      <w:pPr>
        <w:tabs>
          <w:tab w:val="left" w:pos="426"/>
        </w:tabs>
        <w:spacing w:before="80"/>
        <w:jc w:val="both"/>
        <w:rPr>
          <w:rStyle w:val="Nessuno"/>
          <w:b/>
          <w:bCs/>
          <w:sz w:val="22"/>
          <w:szCs w:val="22"/>
        </w:rPr>
      </w:pPr>
      <w:r w:rsidRPr="00C12905">
        <w:rPr>
          <w:rStyle w:val="Nessuno"/>
          <w:b/>
          <w:bCs/>
          <w:sz w:val="22"/>
          <w:szCs w:val="22"/>
        </w:rPr>
        <w:t>H</w:t>
      </w:r>
      <w:r w:rsidR="00F07198" w:rsidRPr="00C12905">
        <w:rPr>
          <w:rStyle w:val="Nessuno"/>
          <w:b/>
          <w:bCs/>
          <w:sz w:val="22"/>
          <w:szCs w:val="22"/>
        </w:rPr>
        <w:t xml:space="preserve">) </w:t>
      </w:r>
      <w:r w:rsidR="00E03557" w:rsidRPr="00C12905">
        <w:rPr>
          <w:rStyle w:val="Nessuno"/>
          <w:b/>
          <w:bCs/>
          <w:sz w:val="22"/>
          <w:szCs w:val="22"/>
        </w:rPr>
        <w:t xml:space="preserve">Articoli </w:t>
      </w:r>
      <w:r w:rsidR="00B27D27" w:rsidRPr="00C12905">
        <w:rPr>
          <w:rStyle w:val="Nessuno"/>
          <w:b/>
          <w:bCs/>
          <w:sz w:val="22"/>
          <w:szCs w:val="22"/>
        </w:rPr>
        <w:t>e interviste sulla</w:t>
      </w:r>
      <w:r w:rsidR="00E03557" w:rsidRPr="00C12905">
        <w:rPr>
          <w:rStyle w:val="Nessuno"/>
          <w:b/>
          <w:bCs/>
          <w:sz w:val="22"/>
          <w:szCs w:val="22"/>
        </w:rPr>
        <w:t xml:space="preserve"> stampa</w:t>
      </w:r>
    </w:p>
    <w:p w14:paraId="1FB50AB3" w14:textId="77777777" w:rsidR="00E12A34" w:rsidRPr="00C12905" w:rsidRDefault="00E12A34" w:rsidP="00C12905">
      <w:pPr>
        <w:pStyle w:val="Paragrafoelenco"/>
        <w:numPr>
          <w:ilvl w:val="0"/>
          <w:numId w:val="18"/>
        </w:numPr>
        <w:tabs>
          <w:tab w:val="left" w:pos="426"/>
        </w:tabs>
        <w:spacing w:before="80"/>
        <w:ind w:left="0" w:firstLine="0"/>
        <w:contextualSpacing w:val="0"/>
        <w:jc w:val="both"/>
        <w:rPr>
          <w:rStyle w:val="Nessuno"/>
          <w:bCs/>
          <w:sz w:val="22"/>
          <w:szCs w:val="22"/>
        </w:rPr>
      </w:pPr>
      <w:r w:rsidRPr="00C12905">
        <w:rPr>
          <w:rStyle w:val="Nessuno"/>
          <w:bCs/>
          <w:i/>
          <w:sz w:val="22"/>
          <w:szCs w:val="22"/>
        </w:rPr>
        <w:t>Cronaca da un futuro europeo senza più partigiani sovranisti</w:t>
      </w:r>
      <w:r w:rsidRPr="00C12905">
        <w:rPr>
          <w:rStyle w:val="Nessuno"/>
          <w:bCs/>
          <w:sz w:val="22"/>
          <w:szCs w:val="22"/>
        </w:rPr>
        <w:t>, il Foglio, 10 gennaio 2019, p. 3</w:t>
      </w:r>
      <w:r w:rsidR="004A029B" w:rsidRPr="00C12905">
        <w:rPr>
          <w:rStyle w:val="Nessuno"/>
          <w:bCs/>
          <w:sz w:val="22"/>
          <w:szCs w:val="22"/>
        </w:rPr>
        <w:t xml:space="preserve"> (</w:t>
      </w:r>
      <w:hyperlink r:id="rId45" w:history="1">
        <w:r w:rsidR="004A029B" w:rsidRPr="00C12905">
          <w:rPr>
            <w:rStyle w:val="Collegamentoipertestuale"/>
            <w:bCs/>
            <w:color w:val="0052FF"/>
            <w:sz w:val="22"/>
            <w:szCs w:val="22"/>
          </w:rPr>
          <w:t>versione online</w:t>
        </w:r>
      </w:hyperlink>
      <w:r w:rsidR="004A029B" w:rsidRPr="00C12905">
        <w:rPr>
          <w:rStyle w:val="Nessuno"/>
          <w:bCs/>
          <w:sz w:val="22"/>
          <w:szCs w:val="22"/>
        </w:rPr>
        <w:t>)</w:t>
      </w:r>
    </w:p>
    <w:p w14:paraId="7F683AA2" w14:textId="77777777" w:rsidR="00E12A34" w:rsidRPr="00C12905" w:rsidRDefault="00351CFD" w:rsidP="00C12905">
      <w:pPr>
        <w:pStyle w:val="Paragrafoelenco"/>
        <w:numPr>
          <w:ilvl w:val="0"/>
          <w:numId w:val="18"/>
        </w:numPr>
        <w:tabs>
          <w:tab w:val="left" w:pos="426"/>
        </w:tabs>
        <w:spacing w:before="80"/>
        <w:ind w:left="0" w:firstLine="0"/>
        <w:contextualSpacing w:val="0"/>
        <w:jc w:val="both"/>
        <w:rPr>
          <w:rStyle w:val="Nessuno"/>
          <w:bCs/>
          <w:sz w:val="22"/>
          <w:szCs w:val="22"/>
        </w:rPr>
      </w:pPr>
      <w:r w:rsidRPr="00C12905">
        <w:rPr>
          <w:rStyle w:val="Nessuno"/>
          <w:bCs/>
          <w:i/>
          <w:sz w:val="22"/>
          <w:szCs w:val="22"/>
        </w:rPr>
        <w:t>L’Europa unita dimostra che i muri non hanno virtù salvifiche</w:t>
      </w:r>
      <w:r w:rsidRPr="00C12905">
        <w:rPr>
          <w:rStyle w:val="Nessuno"/>
          <w:bCs/>
          <w:sz w:val="22"/>
          <w:szCs w:val="22"/>
        </w:rPr>
        <w:t>, il Foglio, 25 gennaio 2019, p. 3</w:t>
      </w:r>
      <w:r w:rsidR="004A029B" w:rsidRPr="00C12905">
        <w:rPr>
          <w:rStyle w:val="Nessuno"/>
          <w:bCs/>
          <w:sz w:val="22"/>
          <w:szCs w:val="22"/>
        </w:rPr>
        <w:t xml:space="preserve"> (</w:t>
      </w:r>
      <w:hyperlink r:id="rId46" w:history="1">
        <w:r w:rsidR="004A029B" w:rsidRPr="00C12905">
          <w:rPr>
            <w:rStyle w:val="Collegamentoipertestuale"/>
            <w:bCs/>
            <w:color w:val="0052FF"/>
            <w:sz w:val="22"/>
            <w:szCs w:val="22"/>
          </w:rPr>
          <w:t>versione online</w:t>
        </w:r>
      </w:hyperlink>
      <w:r w:rsidR="004A029B" w:rsidRPr="00C12905">
        <w:rPr>
          <w:rStyle w:val="Nessuno"/>
          <w:bCs/>
          <w:color w:val="0052FF"/>
          <w:sz w:val="22"/>
          <w:szCs w:val="22"/>
        </w:rPr>
        <w:t>)</w:t>
      </w:r>
    </w:p>
    <w:p w14:paraId="5C9E4F3D" w14:textId="77777777" w:rsidR="00E12A34" w:rsidRPr="00C12905" w:rsidRDefault="00351CFD" w:rsidP="00C12905">
      <w:pPr>
        <w:pStyle w:val="Paragrafoelenco"/>
        <w:numPr>
          <w:ilvl w:val="0"/>
          <w:numId w:val="18"/>
        </w:numPr>
        <w:tabs>
          <w:tab w:val="left" w:pos="426"/>
        </w:tabs>
        <w:spacing w:before="80"/>
        <w:ind w:left="0" w:firstLine="0"/>
        <w:contextualSpacing w:val="0"/>
        <w:jc w:val="both"/>
        <w:rPr>
          <w:rStyle w:val="Nessuno"/>
          <w:bCs/>
          <w:sz w:val="22"/>
          <w:szCs w:val="22"/>
        </w:rPr>
      </w:pPr>
      <w:r w:rsidRPr="00C12905">
        <w:rPr>
          <w:rStyle w:val="Nessuno"/>
          <w:bCs/>
          <w:i/>
          <w:sz w:val="22"/>
          <w:szCs w:val="22"/>
        </w:rPr>
        <w:t xml:space="preserve">L’Europa di domani si costruisce con il proprio voto, non con le urla e gli appelli al </w:t>
      </w:r>
      <w:proofErr w:type="spellStart"/>
      <w:r w:rsidRPr="00C12905">
        <w:rPr>
          <w:rStyle w:val="Nessuno"/>
          <w:bCs/>
          <w:i/>
          <w:sz w:val="22"/>
          <w:szCs w:val="22"/>
        </w:rPr>
        <w:t>sovranismo</w:t>
      </w:r>
      <w:proofErr w:type="spellEnd"/>
      <w:r w:rsidRPr="00C12905">
        <w:rPr>
          <w:rStyle w:val="Nessuno"/>
          <w:bCs/>
          <w:sz w:val="22"/>
          <w:szCs w:val="22"/>
        </w:rPr>
        <w:t>, il Foglio, 24 maggio 2019, p. 6</w:t>
      </w:r>
      <w:r w:rsidR="004A029B" w:rsidRPr="00C12905">
        <w:rPr>
          <w:rStyle w:val="Nessuno"/>
          <w:bCs/>
          <w:sz w:val="22"/>
          <w:szCs w:val="22"/>
        </w:rPr>
        <w:t xml:space="preserve"> (</w:t>
      </w:r>
      <w:hyperlink r:id="rId47" w:history="1">
        <w:r w:rsidR="004A029B" w:rsidRPr="00C12905">
          <w:rPr>
            <w:rStyle w:val="Collegamentoipertestuale"/>
            <w:bCs/>
            <w:color w:val="0052FF"/>
            <w:sz w:val="22"/>
            <w:szCs w:val="22"/>
          </w:rPr>
          <w:t>versione online</w:t>
        </w:r>
      </w:hyperlink>
      <w:r w:rsidR="004A029B" w:rsidRPr="00C12905">
        <w:rPr>
          <w:rStyle w:val="Nessuno"/>
          <w:bCs/>
          <w:sz w:val="22"/>
          <w:szCs w:val="22"/>
        </w:rPr>
        <w:t>)</w:t>
      </w:r>
    </w:p>
    <w:p w14:paraId="4052B0B3" w14:textId="77777777" w:rsidR="00B27D27" w:rsidRPr="00C12905" w:rsidRDefault="00287843" w:rsidP="00C12905">
      <w:pPr>
        <w:numPr>
          <w:ilvl w:val="0"/>
          <w:numId w:val="14"/>
        </w:numPr>
        <w:tabs>
          <w:tab w:val="left" w:pos="426"/>
        </w:tabs>
        <w:spacing w:before="80"/>
        <w:ind w:left="0" w:firstLine="0"/>
        <w:jc w:val="both"/>
        <w:rPr>
          <w:rStyle w:val="Nessuno"/>
          <w:sz w:val="22"/>
          <w:szCs w:val="22"/>
        </w:rPr>
      </w:pPr>
      <w:hyperlink r:id="rId48" w:history="1">
        <w:r w:rsidR="00B27D27" w:rsidRPr="00C12905">
          <w:rPr>
            <w:rStyle w:val="Collegamentoipertestuale"/>
            <w:i/>
            <w:color w:val="0052FF"/>
            <w:sz w:val="22"/>
            <w:szCs w:val="22"/>
          </w:rPr>
          <w:t>Negli USA non ci sarebbe mai stato un caso Diciotti</w:t>
        </w:r>
      </w:hyperlink>
      <w:r w:rsidR="00B27D27" w:rsidRPr="00C12905">
        <w:rPr>
          <w:rStyle w:val="Nessuno"/>
          <w:sz w:val="22"/>
          <w:szCs w:val="22"/>
        </w:rPr>
        <w:t xml:space="preserve">, WEST immigrazione, 1° febbraio 2019 </w:t>
      </w:r>
    </w:p>
    <w:p w14:paraId="3F519F31" w14:textId="77777777" w:rsidR="00B27D27" w:rsidRPr="00C12905" w:rsidRDefault="00287843" w:rsidP="00C12905">
      <w:pPr>
        <w:numPr>
          <w:ilvl w:val="0"/>
          <w:numId w:val="14"/>
        </w:numPr>
        <w:tabs>
          <w:tab w:val="left" w:pos="426"/>
        </w:tabs>
        <w:spacing w:before="80"/>
        <w:ind w:left="0" w:firstLine="0"/>
        <w:jc w:val="both"/>
        <w:rPr>
          <w:sz w:val="22"/>
          <w:szCs w:val="22"/>
        </w:rPr>
      </w:pPr>
      <w:hyperlink r:id="rId49" w:history="1">
        <w:r w:rsidR="00B27D27" w:rsidRPr="00C12905">
          <w:rPr>
            <w:rStyle w:val="Collegamentoipertestuale"/>
            <w:i/>
            <w:iCs/>
            <w:color w:val="0052FF"/>
            <w:sz w:val="22"/>
            <w:szCs w:val="22"/>
          </w:rPr>
          <w:t>Se l’Europa non cambia, l’immigrazione la uccide</w:t>
        </w:r>
      </w:hyperlink>
      <w:r w:rsidR="00B27D27" w:rsidRPr="00C12905">
        <w:rPr>
          <w:sz w:val="22"/>
          <w:szCs w:val="22"/>
        </w:rPr>
        <w:t xml:space="preserve">, WEST immigrazione, 26 luglio 2018 </w:t>
      </w:r>
    </w:p>
    <w:p w14:paraId="3954DE50" w14:textId="77777777" w:rsidR="00B27D27" w:rsidRPr="00C12905" w:rsidRDefault="00287843" w:rsidP="00C12905">
      <w:pPr>
        <w:numPr>
          <w:ilvl w:val="0"/>
          <w:numId w:val="14"/>
        </w:numPr>
        <w:tabs>
          <w:tab w:val="left" w:pos="426"/>
        </w:tabs>
        <w:spacing w:before="80"/>
        <w:ind w:left="0" w:firstLine="0"/>
        <w:jc w:val="both"/>
        <w:rPr>
          <w:sz w:val="22"/>
          <w:szCs w:val="22"/>
        </w:rPr>
      </w:pPr>
      <w:hyperlink r:id="rId50" w:history="1">
        <w:r w:rsidR="00B27D27" w:rsidRPr="00C12905">
          <w:rPr>
            <w:rStyle w:val="Collegamentoipertestuale"/>
            <w:i/>
            <w:iCs/>
            <w:color w:val="0052FF"/>
            <w:sz w:val="22"/>
            <w:szCs w:val="22"/>
            <w:shd w:val="clear" w:color="auto" w:fill="FFFFFF"/>
          </w:rPr>
          <w:t>Aquarius mette in luce una lacuna del diritto internazionale</w:t>
        </w:r>
      </w:hyperlink>
      <w:r w:rsidR="00B27D27" w:rsidRPr="00C12905">
        <w:rPr>
          <w:sz w:val="22"/>
          <w:szCs w:val="22"/>
        </w:rPr>
        <w:t xml:space="preserve">, </w:t>
      </w:r>
      <w:proofErr w:type="spellStart"/>
      <w:r w:rsidR="00B27D27" w:rsidRPr="00C12905">
        <w:rPr>
          <w:sz w:val="22"/>
          <w:szCs w:val="22"/>
        </w:rPr>
        <w:t>Askanews</w:t>
      </w:r>
      <w:proofErr w:type="spellEnd"/>
      <w:r w:rsidR="00B27D27" w:rsidRPr="00C12905">
        <w:rPr>
          <w:sz w:val="22"/>
          <w:szCs w:val="22"/>
        </w:rPr>
        <w:t xml:space="preserve">, 12 giugno 2018 </w:t>
      </w:r>
    </w:p>
    <w:p w14:paraId="07E16FCB" w14:textId="77777777" w:rsidR="00B27D27" w:rsidRPr="00C12905" w:rsidRDefault="00287843" w:rsidP="00C12905">
      <w:pPr>
        <w:numPr>
          <w:ilvl w:val="0"/>
          <w:numId w:val="14"/>
        </w:numPr>
        <w:tabs>
          <w:tab w:val="left" w:pos="426"/>
        </w:tabs>
        <w:spacing w:before="80"/>
        <w:ind w:left="0" w:firstLine="0"/>
        <w:jc w:val="both"/>
        <w:rPr>
          <w:sz w:val="22"/>
          <w:szCs w:val="22"/>
        </w:rPr>
      </w:pPr>
      <w:hyperlink r:id="rId51" w:history="1">
        <w:r w:rsidR="00B27D27" w:rsidRPr="00C12905">
          <w:rPr>
            <w:rStyle w:val="Collegamentoipertestuale"/>
            <w:i/>
            <w:iCs/>
            <w:color w:val="0052FF"/>
            <w:sz w:val="22"/>
            <w:szCs w:val="22"/>
          </w:rPr>
          <w:t>Esternalizzare le frontiere contro i viaggi della morte</w:t>
        </w:r>
      </w:hyperlink>
      <w:r w:rsidR="00B27D27" w:rsidRPr="00C12905">
        <w:rPr>
          <w:sz w:val="22"/>
          <w:szCs w:val="22"/>
        </w:rPr>
        <w:t xml:space="preserve">, WEST immigrazione, 11 giugno 2018 </w:t>
      </w:r>
    </w:p>
    <w:p w14:paraId="6E8A7238" w14:textId="77777777" w:rsidR="00C46E3F" w:rsidRPr="00C12905" w:rsidRDefault="00B27D27" w:rsidP="00C12905">
      <w:pPr>
        <w:tabs>
          <w:tab w:val="left" w:pos="426"/>
        </w:tabs>
        <w:spacing w:before="80"/>
        <w:jc w:val="both"/>
        <w:rPr>
          <w:rStyle w:val="Nessuno"/>
          <w:b/>
          <w:bCs/>
          <w:sz w:val="22"/>
          <w:szCs w:val="22"/>
        </w:rPr>
      </w:pPr>
      <w:r w:rsidRPr="00C12905">
        <w:rPr>
          <w:rStyle w:val="Nessuno"/>
          <w:b/>
          <w:bCs/>
          <w:sz w:val="22"/>
          <w:szCs w:val="22"/>
        </w:rPr>
        <w:t xml:space="preserve">I) </w:t>
      </w:r>
      <w:r w:rsidR="00F07198" w:rsidRPr="00C12905">
        <w:rPr>
          <w:rStyle w:val="Nessuno"/>
          <w:b/>
          <w:bCs/>
          <w:sz w:val="22"/>
          <w:szCs w:val="22"/>
        </w:rPr>
        <w:t xml:space="preserve">Interviste </w:t>
      </w:r>
      <w:r w:rsidRPr="00C12905">
        <w:rPr>
          <w:rStyle w:val="Nessuno"/>
          <w:b/>
          <w:bCs/>
          <w:sz w:val="22"/>
          <w:szCs w:val="22"/>
        </w:rPr>
        <w:t>radiofoniche</w:t>
      </w:r>
    </w:p>
    <w:p w14:paraId="504CC661" w14:textId="77777777" w:rsidR="00D7157C" w:rsidRPr="00C12905" w:rsidRDefault="00287843" w:rsidP="00C12905">
      <w:pPr>
        <w:numPr>
          <w:ilvl w:val="0"/>
          <w:numId w:val="14"/>
        </w:numPr>
        <w:tabs>
          <w:tab w:val="left" w:pos="426"/>
        </w:tabs>
        <w:spacing w:before="80"/>
        <w:ind w:left="0" w:firstLine="0"/>
        <w:jc w:val="both"/>
        <w:rPr>
          <w:sz w:val="22"/>
          <w:szCs w:val="22"/>
        </w:rPr>
      </w:pPr>
      <w:hyperlink r:id="rId52" w:history="1">
        <w:r w:rsidR="00F07198" w:rsidRPr="00C12905">
          <w:rPr>
            <w:rStyle w:val="Collegamentoipertestuale"/>
            <w:i/>
            <w:iCs/>
            <w:color w:val="0052FF"/>
            <w:sz w:val="22"/>
            <w:szCs w:val="22"/>
          </w:rPr>
          <w:t>Verso una legge sullo ius soli</w:t>
        </w:r>
      </w:hyperlink>
      <w:r w:rsidR="00F07198" w:rsidRPr="00C12905">
        <w:rPr>
          <w:rStyle w:val="Nessuno"/>
          <w:i/>
          <w:iCs/>
          <w:sz w:val="22"/>
          <w:szCs w:val="22"/>
        </w:rPr>
        <w:t xml:space="preserve">, </w:t>
      </w:r>
      <w:r w:rsidR="00F07198" w:rsidRPr="00C12905">
        <w:rPr>
          <w:sz w:val="22"/>
          <w:szCs w:val="22"/>
        </w:rPr>
        <w:t xml:space="preserve">Radio 1 – Radio anch’io, 28 giugno 2017 </w:t>
      </w:r>
    </w:p>
    <w:p w14:paraId="2C6350C7" w14:textId="77777777" w:rsidR="00C46E3F" w:rsidRPr="00C12905" w:rsidRDefault="00287843" w:rsidP="00C12905">
      <w:pPr>
        <w:numPr>
          <w:ilvl w:val="0"/>
          <w:numId w:val="14"/>
        </w:numPr>
        <w:tabs>
          <w:tab w:val="left" w:pos="426"/>
        </w:tabs>
        <w:spacing w:before="80"/>
        <w:ind w:left="0" w:firstLine="0"/>
        <w:jc w:val="both"/>
        <w:rPr>
          <w:sz w:val="22"/>
          <w:szCs w:val="22"/>
        </w:rPr>
      </w:pPr>
      <w:hyperlink r:id="rId53" w:history="1">
        <w:r w:rsidR="00F07198" w:rsidRPr="00C12905">
          <w:rPr>
            <w:rStyle w:val="Collegamentoipertestuale"/>
            <w:i/>
            <w:iCs/>
            <w:color w:val="0052FF"/>
            <w:sz w:val="22"/>
            <w:szCs w:val="22"/>
          </w:rPr>
          <w:t>L’emergenza profughi</w:t>
        </w:r>
      </w:hyperlink>
      <w:r w:rsidR="00F07198" w:rsidRPr="00C12905">
        <w:rPr>
          <w:rStyle w:val="Nessuno"/>
          <w:i/>
          <w:iCs/>
          <w:sz w:val="22"/>
          <w:szCs w:val="22"/>
        </w:rPr>
        <w:t xml:space="preserve">, </w:t>
      </w:r>
      <w:r w:rsidR="00F07198" w:rsidRPr="00C12905">
        <w:rPr>
          <w:sz w:val="22"/>
          <w:szCs w:val="22"/>
        </w:rPr>
        <w:t>Radio 1 – Italia sotto inchiesta</w:t>
      </w:r>
      <w:r w:rsidR="00F07198" w:rsidRPr="00C12905">
        <w:rPr>
          <w:rStyle w:val="Nessuno"/>
          <w:i/>
          <w:iCs/>
          <w:sz w:val="22"/>
          <w:szCs w:val="22"/>
        </w:rPr>
        <w:t xml:space="preserve">, </w:t>
      </w:r>
      <w:r w:rsidR="00F07198" w:rsidRPr="00C12905">
        <w:rPr>
          <w:sz w:val="22"/>
          <w:szCs w:val="22"/>
        </w:rPr>
        <w:t xml:space="preserve">12 giugno 2015 </w:t>
      </w:r>
    </w:p>
    <w:p w14:paraId="791EBE74" w14:textId="77777777" w:rsidR="00C46E3F" w:rsidRPr="00C12905" w:rsidRDefault="00287843" w:rsidP="00C12905">
      <w:pPr>
        <w:numPr>
          <w:ilvl w:val="0"/>
          <w:numId w:val="14"/>
        </w:numPr>
        <w:tabs>
          <w:tab w:val="left" w:pos="426"/>
        </w:tabs>
        <w:spacing w:before="80"/>
        <w:ind w:left="0" w:firstLine="0"/>
        <w:jc w:val="both"/>
        <w:rPr>
          <w:sz w:val="22"/>
          <w:szCs w:val="22"/>
        </w:rPr>
      </w:pPr>
      <w:hyperlink r:id="rId54" w:history="1">
        <w:r w:rsidR="00F07198" w:rsidRPr="00C12905">
          <w:rPr>
            <w:rStyle w:val="Collegamentoipertestuale"/>
            <w:i/>
            <w:iCs/>
            <w:color w:val="0052FF"/>
            <w:sz w:val="22"/>
            <w:szCs w:val="22"/>
          </w:rPr>
          <w:t>L’accoglienza dei migranti dopo gli sbarchi</w:t>
        </w:r>
      </w:hyperlink>
      <w:r w:rsidR="00F07198" w:rsidRPr="00C12905">
        <w:rPr>
          <w:rStyle w:val="Nessuno"/>
          <w:i/>
          <w:iCs/>
          <w:sz w:val="22"/>
          <w:szCs w:val="22"/>
        </w:rPr>
        <w:t xml:space="preserve">, </w:t>
      </w:r>
      <w:r w:rsidR="00F07198" w:rsidRPr="00C12905">
        <w:rPr>
          <w:sz w:val="22"/>
          <w:szCs w:val="22"/>
        </w:rPr>
        <w:t>Radio 1 – Italia sotto inchiesta</w:t>
      </w:r>
      <w:r w:rsidR="00F07198" w:rsidRPr="00C12905">
        <w:rPr>
          <w:rStyle w:val="Nessuno"/>
          <w:i/>
          <w:iCs/>
          <w:sz w:val="22"/>
          <w:szCs w:val="22"/>
        </w:rPr>
        <w:t xml:space="preserve">, </w:t>
      </w:r>
      <w:r w:rsidR="00F07198" w:rsidRPr="00C12905">
        <w:rPr>
          <w:sz w:val="22"/>
          <w:szCs w:val="22"/>
        </w:rPr>
        <w:t xml:space="preserve">12 giugno 2015 </w:t>
      </w:r>
    </w:p>
    <w:p w14:paraId="2B7D5204" w14:textId="77777777" w:rsidR="00B93667" w:rsidRPr="00AB439A" w:rsidRDefault="00B93667" w:rsidP="0078651F">
      <w:pPr>
        <w:spacing w:before="80"/>
        <w:jc w:val="both"/>
        <w:rPr>
          <w:b/>
          <w:sz w:val="22"/>
          <w:szCs w:val="22"/>
        </w:rPr>
      </w:pPr>
    </w:p>
    <w:p w14:paraId="01C03042" w14:textId="77777777" w:rsidR="00E36DD5" w:rsidRPr="009341EB" w:rsidRDefault="00E36DD5" w:rsidP="00E36D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000000" w:themeColor="text1"/>
          <w:bdr w:val="none" w:sz="0" w:space="0" w:color="auto"/>
        </w:rPr>
      </w:pPr>
      <w:r w:rsidRPr="009341EB">
        <w:rPr>
          <w:rFonts w:eastAsia="Times New Roman"/>
          <w:color w:val="000000" w:themeColor="text1"/>
          <w:bdr w:val="none" w:sz="0" w:space="0" w:color="auto"/>
          <w:shd w:val="clear" w:color="auto" w:fill="FFFFFF"/>
        </w:rPr>
        <w:t xml:space="preserve">Autorizzo il trattamento dei miei dati personali ai sensi dell’art. 13 d. </w:t>
      </w:r>
      <w:proofErr w:type="spellStart"/>
      <w:r w:rsidRPr="009341EB">
        <w:rPr>
          <w:rFonts w:eastAsia="Times New Roman"/>
          <w:color w:val="000000" w:themeColor="text1"/>
          <w:bdr w:val="none" w:sz="0" w:space="0" w:color="auto"/>
          <w:shd w:val="clear" w:color="auto" w:fill="FFFFFF"/>
        </w:rPr>
        <w:t>lgs</w:t>
      </w:r>
      <w:proofErr w:type="spellEnd"/>
      <w:r w:rsidRPr="009341EB">
        <w:rPr>
          <w:rFonts w:eastAsia="Times New Roman"/>
          <w:color w:val="000000" w:themeColor="text1"/>
          <w:bdr w:val="none" w:sz="0" w:space="0" w:color="auto"/>
          <w:shd w:val="clear" w:color="auto" w:fill="FFFFFF"/>
        </w:rPr>
        <w:t>. 30 giugno 2003 n°196 – “Codice in materia di protezione dei dati personali” e dell’art. 13 GDPR 679/16 – “Regolamento europeo sulla protezione dei dati personali”.</w:t>
      </w:r>
      <w:r w:rsidRPr="009341EB">
        <w:rPr>
          <w:rFonts w:eastAsia="Times New Roman"/>
          <w:color w:val="000000" w:themeColor="text1"/>
          <w:bdr w:val="none" w:sz="0" w:space="0" w:color="auto"/>
        </w:rPr>
        <w:t> </w:t>
      </w:r>
    </w:p>
    <w:p w14:paraId="45080E6C" w14:textId="77777777" w:rsidR="00D73DCA" w:rsidRDefault="00D73DCA">
      <w:pPr>
        <w:tabs>
          <w:tab w:val="left" w:pos="900"/>
        </w:tabs>
        <w:spacing w:before="80"/>
        <w:jc w:val="both"/>
        <w:rPr>
          <w:rStyle w:val="Nessuno"/>
          <w:i/>
          <w:iCs/>
          <w:sz w:val="22"/>
          <w:szCs w:val="22"/>
        </w:rPr>
      </w:pPr>
    </w:p>
    <w:p w14:paraId="611E12C9" w14:textId="77777777" w:rsidR="00C46E3F" w:rsidRPr="00AB439A" w:rsidRDefault="00F07198">
      <w:pPr>
        <w:tabs>
          <w:tab w:val="left" w:pos="900"/>
        </w:tabs>
        <w:spacing w:before="80"/>
        <w:jc w:val="both"/>
        <w:rPr>
          <w:sz w:val="22"/>
          <w:szCs w:val="22"/>
        </w:rPr>
      </w:pPr>
      <w:r w:rsidRPr="00AB439A">
        <w:rPr>
          <w:sz w:val="22"/>
          <w:szCs w:val="22"/>
        </w:rPr>
        <w:t xml:space="preserve">     </w:t>
      </w:r>
      <w:r w:rsidRPr="00AB439A">
        <w:rPr>
          <w:sz w:val="22"/>
          <w:szCs w:val="22"/>
        </w:rPr>
        <w:fldChar w:fldCharType="begin"/>
      </w:r>
      <w:r w:rsidRPr="00AB439A">
        <w:rPr>
          <w:sz w:val="22"/>
          <w:szCs w:val="22"/>
        </w:rPr>
        <w:instrText xml:space="preserve"> DATE \@ "dd/MM/yy" </w:instrText>
      </w:r>
      <w:r w:rsidRPr="00AB439A">
        <w:rPr>
          <w:sz w:val="22"/>
          <w:szCs w:val="22"/>
        </w:rPr>
        <w:fldChar w:fldCharType="separate"/>
      </w:r>
      <w:r w:rsidR="00176026">
        <w:rPr>
          <w:noProof/>
          <w:sz w:val="22"/>
          <w:szCs w:val="22"/>
        </w:rPr>
        <w:t>02/02/21</w:t>
      </w:r>
      <w:r w:rsidRPr="00AB439A">
        <w:rPr>
          <w:sz w:val="22"/>
          <w:szCs w:val="22"/>
        </w:rPr>
        <w:fldChar w:fldCharType="end"/>
      </w:r>
      <w:r w:rsidR="009363DF">
        <w:rPr>
          <w:sz w:val="22"/>
          <w:szCs w:val="22"/>
        </w:rPr>
        <w:t>20</w:t>
      </w:r>
      <w:r w:rsidRPr="00AB439A">
        <w:rPr>
          <w:sz w:val="22"/>
          <w:szCs w:val="22"/>
        </w:rPr>
        <w:tab/>
        <w:t xml:space="preserve"> </w:t>
      </w:r>
      <w:r w:rsidRPr="00AB439A">
        <w:rPr>
          <w:sz w:val="22"/>
          <w:szCs w:val="22"/>
        </w:rPr>
        <w:tab/>
      </w:r>
      <w:r w:rsidRPr="00AB439A">
        <w:rPr>
          <w:sz w:val="22"/>
          <w:szCs w:val="22"/>
        </w:rPr>
        <w:tab/>
      </w:r>
      <w:r w:rsidRPr="00AB439A">
        <w:rPr>
          <w:sz w:val="22"/>
          <w:szCs w:val="22"/>
        </w:rPr>
        <w:tab/>
      </w:r>
      <w:r w:rsidRPr="00AB439A">
        <w:rPr>
          <w:sz w:val="22"/>
          <w:szCs w:val="22"/>
        </w:rPr>
        <w:tab/>
      </w:r>
      <w:r w:rsidRPr="00AB439A">
        <w:rPr>
          <w:sz w:val="22"/>
          <w:szCs w:val="22"/>
        </w:rPr>
        <w:tab/>
      </w:r>
      <w:r w:rsidRPr="00AB439A">
        <w:rPr>
          <w:sz w:val="22"/>
          <w:szCs w:val="22"/>
        </w:rPr>
        <w:tab/>
      </w:r>
      <w:r w:rsidRPr="00AB439A">
        <w:rPr>
          <w:sz w:val="22"/>
          <w:szCs w:val="22"/>
        </w:rPr>
        <w:tab/>
        <w:t>Mario Savino</w:t>
      </w:r>
    </w:p>
    <w:sectPr w:rsidR="00C46E3F" w:rsidRPr="00AB439A">
      <w:headerReference w:type="even" r:id="rId55"/>
      <w:headerReference w:type="default" r:id="rId56"/>
      <w:footerReference w:type="even" r:id="rId57"/>
      <w:footerReference w:type="default" r:id="rId58"/>
      <w:headerReference w:type="first" r:id="rId59"/>
      <w:footerReference w:type="first" r:id="rId60"/>
      <w:pgSz w:w="11900" w:h="16840"/>
      <w:pgMar w:top="1701" w:right="1701"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51DF0" w14:textId="77777777" w:rsidR="00287843" w:rsidRDefault="00287843">
      <w:r>
        <w:separator/>
      </w:r>
    </w:p>
  </w:endnote>
  <w:endnote w:type="continuationSeparator" w:id="0">
    <w:p w14:paraId="7454D2BA" w14:textId="77777777" w:rsidR="00287843" w:rsidRDefault="0028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D177" w14:textId="77777777" w:rsidR="008A4323" w:rsidRDefault="008A43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B7F03" w14:textId="77777777" w:rsidR="008A4323" w:rsidRDefault="008A4323">
    <w:pPr>
      <w:pStyle w:val="Pidipagina"/>
      <w:tabs>
        <w:tab w:val="clear" w:pos="9638"/>
        <w:tab w:val="right" w:pos="8478"/>
      </w:tabs>
      <w:jc w:val="center"/>
    </w:pPr>
    <w:r>
      <w:fldChar w:fldCharType="begin"/>
    </w:r>
    <w:r>
      <w:instrText xml:space="preserve"> PAGE </w:instrText>
    </w:r>
    <w:r>
      <w:fldChar w:fldCharType="separate"/>
    </w:r>
    <w:r>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6C3A" w14:textId="77777777" w:rsidR="008A4323" w:rsidRDefault="008A43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FBFFE" w14:textId="77777777" w:rsidR="00287843" w:rsidRDefault="00287843">
      <w:r>
        <w:separator/>
      </w:r>
    </w:p>
  </w:footnote>
  <w:footnote w:type="continuationSeparator" w:id="0">
    <w:p w14:paraId="4A70FEFF" w14:textId="77777777" w:rsidR="00287843" w:rsidRDefault="0028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1AF1" w14:textId="77777777" w:rsidR="008A4323" w:rsidRDefault="008A43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9C462" w14:textId="77777777" w:rsidR="008A4323" w:rsidRDefault="008A4323">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F02EB" w14:textId="77777777" w:rsidR="008A4323" w:rsidRDefault="008A43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46F6"/>
    <w:multiLevelType w:val="hybridMultilevel"/>
    <w:tmpl w:val="0F7C77D6"/>
    <w:styleLink w:val="Stileimportato2"/>
    <w:lvl w:ilvl="0" w:tplc="CADE4F4C">
      <w:start w:val="1"/>
      <w:numFmt w:val="decimal"/>
      <w:lvlText w:val="%1."/>
      <w:lvlJc w:val="left"/>
      <w:pPr>
        <w:tabs>
          <w:tab w:val="left" w:pos="108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65E369C">
      <w:start w:val="1"/>
      <w:numFmt w:val="lowerLetter"/>
      <w:lvlText w:val="%2."/>
      <w:lvlJc w:val="left"/>
      <w:pPr>
        <w:tabs>
          <w:tab w:val="left" w:pos="426"/>
          <w:tab w:val="left" w:pos="1080"/>
        </w:tabs>
        <w:ind w:left="213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8A6A7E36">
      <w:start w:val="1"/>
      <w:numFmt w:val="lowerRoman"/>
      <w:lvlText w:val="%3."/>
      <w:lvlJc w:val="left"/>
      <w:pPr>
        <w:tabs>
          <w:tab w:val="left" w:pos="426"/>
          <w:tab w:val="left" w:pos="1080"/>
        </w:tabs>
        <w:ind w:left="2850" w:hanging="1020"/>
      </w:pPr>
      <w:rPr>
        <w:rFonts w:hAnsi="Arial Unicode MS"/>
        <w:caps w:val="0"/>
        <w:smallCaps w:val="0"/>
        <w:strike w:val="0"/>
        <w:dstrike w:val="0"/>
        <w:outline w:val="0"/>
        <w:emboss w:val="0"/>
        <w:imprint w:val="0"/>
        <w:spacing w:val="0"/>
        <w:w w:val="100"/>
        <w:kern w:val="0"/>
        <w:position w:val="0"/>
        <w:highlight w:val="none"/>
        <w:vertAlign w:val="baseline"/>
      </w:rPr>
    </w:lvl>
    <w:lvl w:ilvl="3" w:tplc="68981EC6">
      <w:start w:val="1"/>
      <w:numFmt w:val="decimal"/>
      <w:lvlText w:val="%4."/>
      <w:lvlJc w:val="left"/>
      <w:pPr>
        <w:tabs>
          <w:tab w:val="left" w:pos="426"/>
          <w:tab w:val="left" w:pos="1080"/>
        </w:tabs>
        <w:ind w:left="357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EF56528C">
      <w:start w:val="1"/>
      <w:numFmt w:val="lowerLetter"/>
      <w:lvlText w:val="%5."/>
      <w:lvlJc w:val="left"/>
      <w:pPr>
        <w:tabs>
          <w:tab w:val="left" w:pos="426"/>
          <w:tab w:val="left" w:pos="1080"/>
        </w:tabs>
        <w:ind w:left="429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3124AF08">
      <w:start w:val="1"/>
      <w:numFmt w:val="lowerRoman"/>
      <w:lvlText w:val="%6."/>
      <w:lvlJc w:val="left"/>
      <w:pPr>
        <w:tabs>
          <w:tab w:val="left" w:pos="426"/>
          <w:tab w:val="left" w:pos="1080"/>
        </w:tabs>
        <w:ind w:left="5010" w:hanging="1020"/>
      </w:pPr>
      <w:rPr>
        <w:rFonts w:hAnsi="Arial Unicode MS"/>
        <w:caps w:val="0"/>
        <w:smallCaps w:val="0"/>
        <w:strike w:val="0"/>
        <w:dstrike w:val="0"/>
        <w:outline w:val="0"/>
        <w:emboss w:val="0"/>
        <w:imprint w:val="0"/>
        <w:spacing w:val="0"/>
        <w:w w:val="100"/>
        <w:kern w:val="0"/>
        <w:position w:val="0"/>
        <w:highlight w:val="none"/>
        <w:vertAlign w:val="baseline"/>
      </w:rPr>
    </w:lvl>
    <w:lvl w:ilvl="6" w:tplc="34E46420">
      <w:start w:val="1"/>
      <w:numFmt w:val="decimal"/>
      <w:lvlText w:val="%7."/>
      <w:lvlJc w:val="left"/>
      <w:pPr>
        <w:tabs>
          <w:tab w:val="left" w:pos="426"/>
          <w:tab w:val="left" w:pos="1080"/>
        </w:tabs>
        <w:ind w:left="573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B0F2DFE2">
      <w:start w:val="1"/>
      <w:numFmt w:val="lowerLetter"/>
      <w:lvlText w:val="%8."/>
      <w:lvlJc w:val="left"/>
      <w:pPr>
        <w:tabs>
          <w:tab w:val="left" w:pos="426"/>
          <w:tab w:val="left" w:pos="1080"/>
        </w:tabs>
        <w:ind w:left="645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7654F7D4">
      <w:start w:val="1"/>
      <w:numFmt w:val="lowerRoman"/>
      <w:lvlText w:val="%9."/>
      <w:lvlJc w:val="left"/>
      <w:pPr>
        <w:tabs>
          <w:tab w:val="left" w:pos="426"/>
          <w:tab w:val="left" w:pos="1080"/>
        </w:tabs>
        <w:ind w:left="7170" w:hanging="10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BF03F4"/>
    <w:multiLevelType w:val="hybridMultilevel"/>
    <w:tmpl w:val="F56E4878"/>
    <w:lvl w:ilvl="0" w:tplc="B11860DC">
      <w:start w:val="10"/>
      <w:numFmt w:val="decimal"/>
      <w:lvlText w:val="%1."/>
      <w:lvlJc w:val="left"/>
      <w:pPr>
        <w:ind w:left="786"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DB289A"/>
    <w:multiLevelType w:val="hybridMultilevel"/>
    <w:tmpl w:val="A46690AE"/>
    <w:lvl w:ilvl="0" w:tplc="0410000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7F02E640">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001880">
      <w:start w:val="1"/>
      <w:numFmt w:val="bullet"/>
      <w:lvlText w:val="▪"/>
      <w:lvlJc w:val="left"/>
      <w:pPr>
        <w:tabs>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0CBEFE">
      <w:start w:val="1"/>
      <w:numFmt w:val="bullet"/>
      <w:lvlText w:val="·"/>
      <w:lvlJc w:val="left"/>
      <w:pPr>
        <w:tabs>
          <w:tab w:val="left" w:pos="426"/>
        </w:tabs>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687DAE">
      <w:start w:val="1"/>
      <w:numFmt w:val="bullet"/>
      <w:lvlText w:val="o"/>
      <w:lvlJc w:val="left"/>
      <w:pPr>
        <w:tabs>
          <w:tab w:val="left" w:pos="426"/>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9855B2">
      <w:start w:val="1"/>
      <w:numFmt w:val="bullet"/>
      <w:lvlText w:val="▪"/>
      <w:lvlJc w:val="left"/>
      <w:pPr>
        <w:tabs>
          <w:tab w:val="left" w:pos="426"/>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42E6E6">
      <w:start w:val="1"/>
      <w:numFmt w:val="bullet"/>
      <w:lvlText w:val="·"/>
      <w:lvlJc w:val="left"/>
      <w:pPr>
        <w:tabs>
          <w:tab w:val="left" w:pos="426"/>
        </w:tabs>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CCD280">
      <w:start w:val="1"/>
      <w:numFmt w:val="bullet"/>
      <w:lvlText w:val="o"/>
      <w:lvlJc w:val="left"/>
      <w:pPr>
        <w:tabs>
          <w:tab w:val="left" w:pos="426"/>
        </w:tabs>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86BBD8">
      <w:start w:val="1"/>
      <w:numFmt w:val="bullet"/>
      <w:lvlText w:val="▪"/>
      <w:lvlJc w:val="left"/>
      <w:pPr>
        <w:tabs>
          <w:tab w:val="left" w:pos="42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370281"/>
    <w:multiLevelType w:val="hybridMultilevel"/>
    <w:tmpl w:val="25385DAC"/>
    <w:numStyleLink w:val="Stileimportato3"/>
  </w:abstractNum>
  <w:abstractNum w:abstractNumId="4" w15:restartNumberingAfterBreak="0">
    <w:nsid w:val="26AF3728"/>
    <w:multiLevelType w:val="hybridMultilevel"/>
    <w:tmpl w:val="6CA679C8"/>
    <w:lvl w:ilvl="0" w:tplc="04100001">
      <w:start w:val="1"/>
      <w:numFmt w:val="bullet"/>
      <w:lvlText w:val=""/>
      <w:lvlJc w:val="left"/>
      <w:pPr>
        <w:ind w:left="2480" w:hanging="360"/>
      </w:pPr>
      <w:rPr>
        <w:rFonts w:ascii="Symbol" w:hAnsi="Symbol" w:hint="default"/>
      </w:rPr>
    </w:lvl>
    <w:lvl w:ilvl="1" w:tplc="04100003" w:tentative="1">
      <w:start w:val="1"/>
      <w:numFmt w:val="bullet"/>
      <w:lvlText w:val="o"/>
      <w:lvlJc w:val="left"/>
      <w:pPr>
        <w:ind w:left="3200" w:hanging="360"/>
      </w:pPr>
      <w:rPr>
        <w:rFonts w:ascii="Courier New" w:hAnsi="Courier New" w:cs="Courier New" w:hint="default"/>
      </w:rPr>
    </w:lvl>
    <w:lvl w:ilvl="2" w:tplc="04100005" w:tentative="1">
      <w:start w:val="1"/>
      <w:numFmt w:val="bullet"/>
      <w:lvlText w:val=""/>
      <w:lvlJc w:val="left"/>
      <w:pPr>
        <w:ind w:left="3920" w:hanging="360"/>
      </w:pPr>
      <w:rPr>
        <w:rFonts w:ascii="Wingdings" w:hAnsi="Wingdings" w:hint="default"/>
      </w:rPr>
    </w:lvl>
    <w:lvl w:ilvl="3" w:tplc="04100001" w:tentative="1">
      <w:start w:val="1"/>
      <w:numFmt w:val="bullet"/>
      <w:lvlText w:val=""/>
      <w:lvlJc w:val="left"/>
      <w:pPr>
        <w:ind w:left="4640" w:hanging="360"/>
      </w:pPr>
      <w:rPr>
        <w:rFonts w:ascii="Symbol" w:hAnsi="Symbol" w:hint="default"/>
      </w:rPr>
    </w:lvl>
    <w:lvl w:ilvl="4" w:tplc="04100003" w:tentative="1">
      <w:start w:val="1"/>
      <w:numFmt w:val="bullet"/>
      <w:lvlText w:val="o"/>
      <w:lvlJc w:val="left"/>
      <w:pPr>
        <w:ind w:left="5360" w:hanging="360"/>
      </w:pPr>
      <w:rPr>
        <w:rFonts w:ascii="Courier New" w:hAnsi="Courier New" w:cs="Courier New" w:hint="default"/>
      </w:rPr>
    </w:lvl>
    <w:lvl w:ilvl="5" w:tplc="04100005" w:tentative="1">
      <w:start w:val="1"/>
      <w:numFmt w:val="bullet"/>
      <w:lvlText w:val=""/>
      <w:lvlJc w:val="left"/>
      <w:pPr>
        <w:ind w:left="6080" w:hanging="360"/>
      </w:pPr>
      <w:rPr>
        <w:rFonts w:ascii="Wingdings" w:hAnsi="Wingdings" w:hint="default"/>
      </w:rPr>
    </w:lvl>
    <w:lvl w:ilvl="6" w:tplc="04100001" w:tentative="1">
      <w:start w:val="1"/>
      <w:numFmt w:val="bullet"/>
      <w:lvlText w:val=""/>
      <w:lvlJc w:val="left"/>
      <w:pPr>
        <w:ind w:left="6800" w:hanging="360"/>
      </w:pPr>
      <w:rPr>
        <w:rFonts w:ascii="Symbol" w:hAnsi="Symbol" w:hint="default"/>
      </w:rPr>
    </w:lvl>
    <w:lvl w:ilvl="7" w:tplc="04100003" w:tentative="1">
      <w:start w:val="1"/>
      <w:numFmt w:val="bullet"/>
      <w:lvlText w:val="o"/>
      <w:lvlJc w:val="left"/>
      <w:pPr>
        <w:ind w:left="7520" w:hanging="360"/>
      </w:pPr>
      <w:rPr>
        <w:rFonts w:ascii="Courier New" w:hAnsi="Courier New" w:cs="Courier New" w:hint="default"/>
      </w:rPr>
    </w:lvl>
    <w:lvl w:ilvl="8" w:tplc="04100005" w:tentative="1">
      <w:start w:val="1"/>
      <w:numFmt w:val="bullet"/>
      <w:lvlText w:val=""/>
      <w:lvlJc w:val="left"/>
      <w:pPr>
        <w:ind w:left="8240" w:hanging="360"/>
      </w:pPr>
      <w:rPr>
        <w:rFonts w:ascii="Wingdings" w:hAnsi="Wingdings" w:hint="default"/>
      </w:rPr>
    </w:lvl>
  </w:abstractNum>
  <w:abstractNum w:abstractNumId="5" w15:restartNumberingAfterBreak="0">
    <w:nsid w:val="35BF2487"/>
    <w:multiLevelType w:val="hybridMultilevel"/>
    <w:tmpl w:val="1C542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572D45"/>
    <w:multiLevelType w:val="hybridMultilevel"/>
    <w:tmpl w:val="F0BE3DF4"/>
    <w:lvl w:ilvl="0" w:tplc="2C8080D6">
      <w:start w:val="10"/>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4A875056"/>
    <w:multiLevelType w:val="hybridMultilevel"/>
    <w:tmpl w:val="D1CAE14A"/>
    <w:lvl w:ilvl="0" w:tplc="CACA5BD8">
      <w:start w:val="12"/>
      <w:numFmt w:val="bullet"/>
      <w:lvlText w:val="-"/>
      <w:lvlJc w:val="left"/>
      <w:pPr>
        <w:ind w:left="2480" w:hanging="360"/>
      </w:pPr>
      <w:rPr>
        <w:rFonts w:ascii="Times New Roman" w:eastAsia="Arial Unicode MS" w:hAnsi="Times New Roman" w:cs="Times New Roman" w:hint="default"/>
      </w:rPr>
    </w:lvl>
    <w:lvl w:ilvl="1" w:tplc="04100003" w:tentative="1">
      <w:start w:val="1"/>
      <w:numFmt w:val="bullet"/>
      <w:lvlText w:val="o"/>
      <w:lvlJc w:val="left"/>
      <w:pPr>
        <w:ind w:left="3200" w:hanging="360"/>
      </w:pPr>
      <w:rPr>
        <w:rFonts w:ascii="Courier New" w:hAnsi="Courier New" w:cs="Courier New" w:hint="default"/>
      </w:rPr>
    </w:lvl>
    <w:lvl w:ilvl="2" w:tplc="04100005" w:tentative="1">
      <w:start w:val="1"/>
      <w:numFmt w:val="bullet"/>
      <w:lvlText w:val=""/>
      <w:lvlJc w:val="left"/>
      <w:pPr>
        <w:ind w:left="3920" w:hanging="360"/>
      </w:pPr>
      <w:rPr>
        <w:rFonts w:ascii="Wingdings" w:hAnsi="Wingdings" w:hint="default"/>
      </w:rPr>
    </w:lvl>
    <w:lvl w:ilvl="3" w:tplc="04100001" w:tentative="1">
      <w:start w:val="1"/>
      <w:numFmt w:val="bullet"/>
      <w:lvlText w:val=""/>
      <w:lvlJc w:val="left"/>
      <w:pPr>
        <w:ind w:left="4640" w:hanging="360"/>
      </w:pPr>
      <w:rPr>
        <w:rFonts w:ascii="Symbol" w:hAnsi="Symbol" w:hint="default"/>
      </w:rPr>
    </w:lvl>
    <w:lvl w:ilvl="4" w:tplc="04100003" w:tentative="1">
      <w:start w:val="1"/>
      <w:numFmt w:val="bullet"/>
      <w:lvlText w:val="o"/>
      <w:lvlJc w:val="left"/>
      <w:pPr>
        <w:ind w:left="5360" w:hanging="360"/>
      </w:pPr>
      <w:rPr>
        <w:rFonts w:ascii="Courier New" w:hAnsi="Courier New" w:cs="Courier New" w:hint="default"/>
      </w:rPr>
    </w:lvl>
    <w:lvl w:ilvl="5" w:tplc="04100005" w:tentative="1">
      <w:start w:val="1"/>
      <w:numFmt w:val="bullet"/>
      <w:lvlText w:val=""/>
      <w:lvlJc w:val="left"/>
      <w:pPr>
        <w:ind w:left="6080" w:hanging="360"/>
      </w:pPr>
      <w:rPr>
        <w:rFonts w:ascii="Wingdings" w:hAnsi="Wingdings" w:hint="default"/>
      </w:rPr>
    </w:lvl>
    <w:lvl w:ilvl="6" w:tplc="04100001" w:tentative="1">
      <w:start w:val="1"/>
      <w:numFmt w:val="bullet"/>
      <w:lvlText w:val=""/>
      <w:lvlJc w:val="left"/>
      <w:pPr>
        <w:ind w:left="6800" w:hanging="360"/>
      </w:pPr>
      <w:rPr>
        <w:rFonts w:ascii="Symbol" w:hAnsi="Symbol" w:hint="default"/>
      </w:rPr>
    </w:lvl>
    <w:lvl w:ilvl="7" w:tplc="04100003" w:tentative="1">
      <w:start w:val="1"/>
      <w:numFmt w:val="bullet"/>
      <w:lvlText w:val="o"/>
      <w:lvlJc w:val="left"/>
      <w:pPr>
        <w:ind w:left="7520" w:hanging="360"/>
      </w:pPr>
      <w:rPr>
        <w:rFonts w:ascii="Courier New" w:hAnsi="Courier New" w:cs="Courier New" w:hint="default"/>
      </w:rPr>
    </w:lvl>
    <w:lvl w:ilvl="8" w:tplc="04100005" w:tentative="1">
      <w:start w:val="1"/>
      <w:numFmt w:val="bullet"/>
      <w:lvlText w:val=""/>
      <w:lvlJc w:val="left"/>
      <w:pPr>
        <w:ind w:left="8240" w:hanging="360"/>
      </w:pPr>
      <w:rPr>
        <w:rFonts w:ascii="Wingdings" w:hAnsi="Wingdings" w:hint="default"/>
      </w:rPr>
    </w:lvl>
  </w:abstractNum>
  <w:abstractNum w:abstractNumId="8" w15:restartNumberingAfterBreak="0">
    <w:nsid w:val="4EEA2165"/>
    <w:multiLevelType w:val="hybridMultilevel"/>
    <w:tmpl w:val="AB02E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2E2EF2"/>
    <w:multiLevelType w:val="hybridMultilevel"/>
    <w:tmpl w:val="0F7C77D6"/>
    <w:numStyleLink w:val="Stileimportato2"/>
  </w:abstractNum>
  <w:abstractNum w:abstractNumId="10" w15:restartNumberingAfterBreak="0">
    <w:nsid w:val="5FE81D8B"/>
    <w:multiLevelType w:val="hybridMultilevel"/>
    <w:tmpl w:val="06EE46EA"/>
    <w:styleLink w:val="Stileimportato1"/>
    <w:lvl w:ilvl="0" w:tplc="06AE84A2">
      <w:start w:val="1"/>
      <w:numFmt w:val="upperLetter"/>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01682">
      <w:start w:val="1"/>
      <w:numFmt w:val="lowerLetter"/>
      <w:lvlText w:val="%2."/>
      <w:lvlJc w:val="left"/>
      <w:pPr>
        <w:ind w:left="2484" w:hanging="2484"/>
      </w:pPr>
      <w:rPr>
        <w:rFonts w:hAnsi="Arial Unicode MS"/>
        <w:b/>
        <w:bCs/>
        <w:caps w:val="0"/>
        <w:smallCaps w:val="0"/>
        <w:strike w:val="0"/>
        <w:dstrike w:val="0"/>
        <w:outline w:val="0"/>
        <w:emboss w:val="0"/>
        <w:imprint w:val="0"/>
        <w:spacing w:val="0"/>
        <w:w w:val="100"/>
        <w:kern w:val="0"/>
        <w:position w:val="0"/>
        <w:highlight w:val="none"/>
        <w:vertAlign w:val="baseline"/>
      </w:rPr>
    </w:lvl>
    <w:lvl w:ilvl="2" w:tplc="01BA8016">
      <w:start w:val="1"/>
      <w:numFmt w:val="lowerRoman"/>
      <w:lvlText w:val="%3."/>
      <w:lvlJc w:val="left"/>
      <w:pPr>
        <w:ind w:left="2424" w:hanging="2424"/>
      </w:pPr>
      <w:rPr>
        <w:rFonts w:hAnsi="Arial Unicode MS"/>
        <w:b/>
        <w:bCs/>
        <w:caps w:val="0"/>
        <w:smallCaps w:val="0"/>
        <w:strike w:val="0"/>
        <w:dstrike w:val="0"/>
        <w:outline w:val="0"/>
        <w:emboss w:val="0"/>
        <w:imprint w:val="0"/>
        <w:spacing w:val="0"/>
        <w:w w:val="100"/>
        <w:kern w:val="0"/>
        <w:position w:val="0"/>
        <w:highlight w:val="none"/>
        <w:vertAlign w:val="baseline"/>
      </w:rPr>
    </w:lvl>
    <w:lvl w:ilvl="3" w:tplc="6AB062E8">
      <w:start w:val="1"/>
      <w:numFmt w:val="decimal"/>
      <w:lvlText w:val="%4."/>
      <w:lvlJc w:val="left"/>
      <w:pPr>
        <w:ind w:left="2484" w:hanging="2484"/>
      </w:pPr>
      <w:rPr>
        <w:rFonts w:hAnsi="Arial Unicode MS"/>
        <w:b/>
        <w:bCs/>
        <w:caps w:val="0"/>
        <w:smallCaps w:val="0"/>
        <w:strike w:val="0"/>
        <w:dstrike w:val="0"/>
        <w:outline w:val="0"/>
        <w:emboss w:val="0"/>
        <w:imprint w:val="0"/>
        <w:spacing w:val="0"/>
        <w:w w:val="100"/>
        <w:kern w:val="0"/>
        <w:position w:val="0"/>
        <w:highlight w:val="none"/>
        <w:vertAlign w:val="baseline"/>
      </w:rPr>
    </w:lvl>
    <w:lvl w:ilvl="4" w:tplc="F2369102">
      <w:start w:val="1"/>
      <w:numFmt w:val="lowerLetter"/>
      <w:lvlText w:val="%5."/>
      <w:lvlJc w:val="left"/>
      <w:pPr>
        <w:tabs>
          <w:tab w:val="left" w:pos="426"/>
        </w:tabs>
        <w:ind w:left="2880" w:hanging="2484"/>
      </w:pPr>
      <w:rPr>
        <w:rFonts w:hAnsi="Arial Unicode MS"/>
        <w:b/>
        <w:bCs/>
        <w:caps w:val="0"/>
        <w:smallCaps w:val="0"/>
        <w:strike w:val="0"/>
        <w:dstrike w:val="0"/>
        <w:outline w:val="0"/>
        <w:emboss w:val="0"/>
        <w:imprint w:val="0"/>
        <w:spacing w:val="0"/>
        <w:w w:val="100"/>
        <w:kern w:val="0"/>
        <w:position w:val="0"/>
        <w:highlight w:val="none"/>
        <w:vertAlign w:val="baseline"/>
      </w:rPr>
    </w:lvl>
    <w:lvl w:ilvl="5" w:tplc="9B42D61A">
      <w:start w:val="1"/>
      <w:numFmt w:val="lowerRoman"/>
      <w:lvlText w:val="%6."/>
      <w:lvlJc w:val="left"/>
      <w:pPr>
        <w:tabs>
          <w:tab w:val="left" w:pos="426"/>
        </w:tabs>
        <w:ind w:left="3600" w:hanging="2424"/>
      </w:pPr>
      <w:rPr>
        <w:rFonts w:hAnsi="Arial Unicode MS"/>
        <w:b/>
        <w:bCs/>
        <w:caps w:val="0"/>
        <w:smallCaps w:val="0"/>
        <w:strike w:val="0"/>
        <w:dstrike w:val="0"/>
        <w:outline w:val="0"/>
        <w:emboss w:val="0"/>
        <w:imprint w:val="0"/>
        <w:spacing w:val="0"/>
        <w:w w:val="100"/>
        <w:kern w:val="0"/>
        <w:position w:val="0"/>
        <w:highlight w:val="none"/>
        <w:vertAlign w:val="baseline"/>
      </w:rPr>
    </w:lvl>
    <w:lvl w:ilvl="6" w:tplc="4C84DE16">
      <w:start w:val="1"/>
      <w:numFmt w:val="decimal"/>
      <w:lvlText w:val="%7."/>
      <w:lvlJc w:val="left"/>
      <w:pPr>
        <w:tabs>
          <w:tab w:val="left" w:pos="426"/>
        </w:tabs>
        <w:ind w:left="4320" w:hanging="2484"/>
      </w:pPr>
      <w:rPr>
        <w:rFonts w:hAnsi="Arial Unicode MS"/>
        <w:b/>
        <w:bCs/>
        <w:caps w:val="0"/>
        <w:smallCaps w:val="0"/>
        <w:strike w:val="0"/>
        <w:dstrike w:val="0"/>
        <w:outline w:val="0"/>
        <w:emboss w:val="0"/>
        <w:imprint w:val="0"/>
        <w:spacing w:val="0"/>
        <w:w w:val="100"/>
        <w:kern w:val="0"/>
        <w:position w:val="0"/>
        <w:highlight w:val="none"/>
        <w:vertAlign w:val="baseline"/>
      </w:rPr>
    </w:lvl>
    <w:lvl w:ilvl="7" w:tplc="A1BC11FA">
      <w:start w:val="1"/>
      <w:numFmt w:val="lowerLetter"/>
      <w:lvlText w:val="%8."/>
      <w:lvlJc w:val="left"/>
      <w:pPr>
        <w:tabs>
          <w:tab w:val="left" w:pos="426"/>
        </w:tabs>
        <w:ind w:left="5040" w:hanging="2484"/>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0ABF0">
      <w:start w:val="1"/>
      <w:numFmt w:val="lowerRoman"/>
      <w:lvlText w:val="%9."/>
      <w:lvlJc w:val="left"/>
      <w:pPr>
        <w:tabs>
          <w:tab w:val="left" w:pos="426"/>
        </w:tabs>
        <w:ind w:left="5760" w:hanging="24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4F425D8"/>
    <w:multiLevelType w:val="hybridMultilevel"/>
    <w:tmpl w:val="1A96491C"/>
    <w:lvl w:ilvl="0" w:tplc="2C8080D6">
      <w:start w:val="10"/>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86B0220"/>
    <w:multiLevelType w:val="hybridMultilevel"/>
    <w:tmpl w:val="06EE46EA"/>
    <w:numStyleLink w:val="Stileimportato1"/>
  </w:abstractNum>
  <w:abstractNum w:abstractNumId="13" w15:restartNumberingAfterBreak="0">
    <w:nsid w:val="7D2E25CE"/>
    <w:multiLevelType w:val="hybridMultilevel"/>
    <w:tmpl w:val="25385DAC"/>
    <w:styleLink w:val="Stileimportato3"/>
    <w:lvl w:ilvl="0" w:tplc="F4E47D98">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F60B2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9A944C">
      <w:start w:val="1"/>
      <w:numFmt w:val="bullet"/>
      <w:lvlText w:val="▪"/>
      <w:lvlJc w:val="left"/>
      <w:pPr>
        <w:tabs>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02F740">
      <w:start w:val="1"/>
      <w:numFmt w:val="bullet"/>
      <w:lvlText w:val="·"/>
      <w:lvlJc w:val="left"/>
      <w:pPr>
        <w:tabs>
          <w:tab w:val="left" w:pos="426"/>
        </w:tabs>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509562">
      <w:start w:val="1"/>
      <w:numFmt w:val="bullet"/>
      <w:lvlText w:val="o"/>
      <w:lvlJc w:val="left"/>
      <w:pPr>
        <w:tabs>
          <w:tab w:val="left" w:pos="426"/>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CEF4DE">
      <w:start w:val="1"/>
      <w:numFmt w:val="bullet"/>
      <w:lvlText w:val="▪"/>
      <w:lvlJc w:val="left"/>
      <w:pPr>
        <w:tabs>
          <w:tab w:val="left" w:pos="426"/>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8EC34E">
      <w:start w:val="1"/>
      <w:numFmt w:val="bullet"/>
      <w:lvlText w:val="·"/>
      <w:lvlJc w:val="left"/>
      <w:pPr>
        <w:tabs>
          <w:tab w:val="left" w:pos="426"/>
        </w:tabs>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065244">
      <w:start w:val="1"/>
      <w:numFmt w:val="bullet"/>
      <w:lvlText w:val="o"/>
      <w:lvlJc w:val="left"/>
      <w:pPr>
        <w:tabs>
          <w:tab w:val="left" w:pos="426"/>
        </w:tabs>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EA4040">
      <w:start w:val="1"/>
      <w:numFmt w:val="bullet"/>
      <w:lvlText w:val="▪"/>
      <w:lvlJc w:val="left"/>
      <w:pPr>
        <w:tabs>
          <w:tab w:val="left" w:pos="42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2"/>
  </w:num>
  <w:num w:numId="3">
    <w:abstractNumId w:val="0"/>
  </w:num>
  <w:num w:numId="4">
    <w:abstractNumId w:val="9"/>
  </w:num>
  <w:num w:numId="5">
    <w:abstractNumId w:val="12"/>
    <w:lvlOverride w:ilvl="0">
      <w:startOverride w:val="2"/>
    </w:lvlOverride>
  </w:num>
  <w:num w:numId="6">
    <w:abstractNumId w:val="9"/>
    <w:lvlOverride w:ilvl="0">
      <w:startOverride w:val="3"/>
      <w:lvl w:ilvl="0" w:tplc="AE5EF250">
        <w:start w:val="3"/>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9BC7C1C">
        <w:start w:val="1"/>
        <w:numFmt w:val="lowerLetter"/>
        <w:lvlText w:val="%2."/>
        <w:lvlJc w:val="left"/>
        <w:pPr>
          <w:tabs>
            <w:tab w:val="left" w:pos="426"/>
          </w:tabs>
          <w:ind w:left="213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1C4E69E">
        <w:start w:val="1"/>
        <w:numFmt w:val="lowerRoman"/>
        <w:lvlText w:val="%3."/>
        <w:lvlJc w:val="left"/>
        <w:pPr>
          <w:tabs>
            <w:tab w:val="left" w:pos="426"/>
          </w:tabs>
          <w:ind w:left="285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1068A7A">
        <w:start w:val="1"/>
        <w:numFmt w:val="decimal"/>
        <w:lvlText w:val="%4."/>
        <w:lvlJc w:val="left"/>
        <w:pPr>
          <w:tabs>
            <w:tab w:val="left" w:pos="426"/>
          </w:tabs>
          <w:ind w:left="357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7A5C48">
        <w:start w:val="1"/>
        <w:numFmt w:val="lowerLetter"/>
        <w:lvlText w:val="%5."/>
        <w:lvlJc w:val="left"/>
        <w:pPr>
          <w:tabs>
            <w:tab w:val="left" w:pos="426"/>
          </w:tabs>
          <w:ind w:left="429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E6C2264">
        <w:start w:val="1"/>
        <w:numFmt w:val="lowerRoman"/>
        <w:lvlText w:val="%6."/>
        <w:lvlJc w:val="left"/>
        <w:pPr>
          <w:tabs>
            <w:tab w:val="left" w:pos="426"/>
          </w:tabs>
          <w:ind w:left="501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825CCC">
        <w:start w:val="1"/>
        <w:numFmt w:val="decimal"/>
        <w:lvlText w:val="%7."/>
        <w:lvlJc w:val="left"/>
        <w:pPr>
          <w:tabs>
            <w:tab w:val="left" w:pos="426"/>
          </w:tabs>
          <w:ind w:left="573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6BCA7DE">
        <w:start w:val="1"/>
        <w:numFmt w:val="lowerLetter"/>
        <w:lvlText w:val="%8."/>
        <w:lvlJc w:val="left"/>
        <w:pPr>
          <w:tabs>
            <w:tab w:val="left" w:pos="426"/>
          </w:tabs>
          <w:ind w:left="645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3E6D532">
        <w:start w:val="1"/>
        <w:numFmt w:val="lowerRoman"/>
        <w:lvlText w:val="%9."/>
        <w:lvlJc w:val="left"/>
        <w:pPr>
          <w:tabs>
            <w:tab w:val="left" w:pos="426"/>
          </w:tabs>
          <w:ind w:left="717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2"/>
    <w:lvlOverride w:ilvl="0">
      <w:startOverride w:val="3"/>
    </w:lvlOverride>
  </w:num>
  <w:num w:numId="8">
    <w:abstractNumId w:val="9"/>
    <w:lvlOverride w:ilvl="0">
      <w:startOverride w:val="9"/>
    </w:lvlOverride>
  </w:num>
  <w:num w:numId="9">
    <w:abstractNumId w:val="12"/>
    <w:lvlOverride w:ilvl="0">
      <w:startOverride w:val="4"/>
    </w:lvlOverride>
  </w:num>
  <w:num w:numId="10">
    <w:abstractNumId w:val="9"/>
    <w:lvlOverride w:ilvl="0">
      <w:startOverride w:val="57"/>
      <w:lvl w:ilvl="0" w:tplc="AE5EF250">
        <w:start w:val="57"/>
        <w:numFmt w:val="decimal"/>
        <w:lvlText w:val="%1."/>
        <w:lvlJc w:val="left"/>
        <w:pPr>
          <w:ind w:left="426" w:hanging="426"/>
        </w:pPr>
        <w:rPr>
          <w:rFonts w:hAnsi="Arial Unicode MS"/>
          <w:i w:val="0"/>
          <w:caps w:val="0"/>
          <w:smallCaps w:val="0"/>
          <w:strike w:val="0"/>
          <w:dstrike w:val="0"/>
          <w:outline w:val="0"/>
          <w:emboss w:val="0"/>
          <w:imprint w:val="0"/>
          <w:spacing w:val="0"/>
          <w:w w:val="100"/>
          <w:kern w:val="0"/>
          <w:position w:val="0"/>
          <w:highlight w:val="none"/>
          <w:vertAlign w:val="baseline"/>
          <w:lang w:val="it-IT"/>
        </w:rPr>
      </w:lvl>
    </w:lvlOverride>
    <w:lvlOverride w:ilvl="1">
      <w:startOverride w:val="1"/>
      <w:lvl w:ilvl="1" w:tplc="79BC7C1C">
        <w:start w:val="1"/>
        <w:numFmt w:val="lowerLetter"/>
        <w:lvlText w:val="%2."/>
        <w:lvlJc w:val="left"/>
        <w:pPr>
          <w:ind w:left="213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1C4E69E">
        <w:start w:val="1"/>
        <w:numFmt w:val="lowerRoman"/>
        <w:lvlText w:val="%3."/>
        <w:lvlJc w:val="left"/>
        <w:pPr>
          <w:ind w:left="285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1068A7A">
        <w:start w:val="1"/>
        <w:numFmt w:val="decimal"/>
        <w:lvlText w:val="%4."/>
        <w:lvlJc w:val="left"/>
        <w:pPr>
          <w:ind w:left="357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7A5C48">
        <w:start w:val="1"/>
        <w:numFmt w:val="lowerLetter"/>
        <w:lvlText w:val="%5."/>
        <w:lvlJc w:val="left"/>
        <w:pPr>
          <w:ind w:left="429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E6C2264">
        <w:start w:val="1"/>
        <w:numFmt w:val="lowerRoman"/>
        <w:lvlText w:val="%6."/>
        <w:lvlJc w:val="left"/>
        <w:pPr>
          <w:ind w:left="501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825CCC">
        <w:start w:val="1"/>
        <w:numFmt w:val="decimal"/>
        <w:lvlText w:val="%7."/>
        <w:lvlJc w:val="left"/>
        <w:pPr>
          <w:ind w:left="573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6BCA7DE">
        <w:start w:val="1"/>
        <w:numFmt w:val="lowerLetter"/>
        <w:lvlText w:val="%8."/>
        <w:lvlJc w:val="left"/>
        <w:pPr>
          <w:ind w:left="645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3E6D532">
        <w:start w:val="1"/>
        <w:numFmt w:val="lowerRoman"/>
        <w:lvlText w:val="%9."/>
        <w:lvlJc w:val="left"/>
        <w:pPr>
          <w:ind w:left="717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lvlOverride w:ilvl="0">
      <w:lvl w:ilvl="0" w:tplc="AE5EF250">
        <w:start w:val="1"/>
        <w:numFmt w:val="decimal"/>
        <w:lvlText w:val="%1."/>
        <w:lvlJc w:val="left"/>
        <w:pPr>
          <w:tabs>
            <w:tab w:val="left" w:pos="1080"/>
          </w:tabs>
          <w:ind w:left="445" w:hanging="44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9BC7C1C">
        <w:start w:val="1"/>
        <w:numFmt w:val="lowerLetter"/>
        <w:lvlText w:val="%2."/>
        <w:lvlJc w:val="left"/>
        <w:pPr>
          <w:tabs>
            <w:tab w:val="left" w:pos="426"/>
            <w:tab w:val="left" w:pos="1080"/>
          </w:tabs>
          <w:ind w:left="2177" w:hanging="11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D1C4E69E">
        <w:start w:val="1"/>
        <w:numFmt w:val="lowerRoman"/>
        <w:lvlText w:val="%3."/>
        <w:lvlJc w:val="left"/>
        <w:pPr>
          <w:tabs>
            <w:tab w:val="left" w:pos="426"/>
            <w:tab w:val="left" w:pos="1080"/>
          </w:tabs>
          <w:ind w:left="2894" w:hanging="106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D1068A7A">
        <w:start w:val="1"/>
        <w:numFmt w:val="decimal"/>
        <w:lvlText w:val="%4."/>
        <w:lvlJc w:val="left"/>
        <w:pPr>
          <w:tabs>
            <w:tab w:val="left" w:pos="426"/>
            <w:tab w:val="left" w:pos="1080"/>
          </w:tabs>
          <w:ind w:left="3617" w:hanging="11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CD7A5C48">
        <w:start w:val="1"/>
        <w:numFmt w:val="lowerLetter"/>
        <w:lvlText w:val="%5."/>
        <w:lvlJc w:val="left"/>
        <w:pPr>
          <w:tabs>
            <w:tab w:val="left" w:pos="426"/>
            <w:tab w:val="left" w:pos="1080"/>
          </w:tabs>
          <w:ind w:left="4337" w:hanging="11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9E6C2264">
        <w:start w:val="1"/>
        <w:numFmt w:val="lowerRoman"/>
        <w:lvlText w:val="%6."/>
        <w:lvlJc w:val="left"/>
        <w:pPr>
          <w:tabs>
            <w:tab w:val="left" w:pos="426"/>
            <w:tab w:val="left" w:pos="1080"/>
          </w:tabs>
          <w:ind w:left="5054" w:hanging="106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2825CCC">
        <w:start w:val="1"/>
        <w:numFmt w:val="decimal"/>
        <w:lvlText w:val="%7."/>
        <w:lvlJc w:val="left"/>
        <w:pPr>
          <w:tabs>
            <w:tab w:val="left" w:pos="426"/>
            <w:tab w:val="left" w:pos="1080"/>
          </w:tabs>
          <w:ind w:left="5777" w:hanging="11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6BCA7DE">
        <w:start w:val="1"/>
        <w:numFmt w:val="lowerLetter"/>
        <w:lvlText w:val="%8."/>
        <w:lvlJc w:val="left"/>
        <w:pPr>
          <w:tabs>
            <w:tab w:val="left" w:pos="426"/>
            <w:tab w:val="left" w:pos="1080"/>
          </w:tabs>
          <w:ind w:left="6497" w:hanging="11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3E6D532">
        <w:start w:val="1"/>
        <w:numFmt w:val="lowerRoman"/>
        <w:lvlText w:val="%9."/>
        <w:lvlJc w:val="left"/>
        <w:pPr>
          <w:tabs>
            <w:tab w:val="left" w:pos="426"/>
            <w:tab w:val="left" w:pos="1080"/>
          </w:tabs>
          <w:ind w:left="7214" w:hanging="106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9"/>
    <w:lvlOverride w:ilvl="0">
      <w:lvl w:ilvl="0" w:tplc="AE5EF250">
        <w:start w:val="1"/>
        <w:numFmt w:val="decimal"/>
        <w:lvlText w:val="%1."/>
        <w:lvlJc w:val="left"/>
        <w:pPr>
          <w:tabs>
            <w:tab w:val="left" w:pos="1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BC7C1C">
        <w:start w:val="1"/>
        <w:numFmt w:val="lowerLetter"/>
        <w:lvlText w:val="%2."/>
        <w:lvlJc w:val="left"/>
        <w:pPr>
          <w:tabs>
            <w:tab w:val="left" w:pos="567"/>
            <w:tab w:val="left" w:pos="1080"/>
          </w:tabs>
          <w:ind w:left="213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1C4E69E">
        <w:start w:val="1"/>
        <w:numFmt w:val="lowerRoman"/>
        <w:lvlText w:val="%3."/>
        <w:lvlJc w:val="left"/>
        <w:pPr>
          <w:tabs>
            <w:tab w:val="left" w:pos="567"/>
            <w:tab w:val="left" w:pos="1080"/>
          </w:tabs>
          <w:ind w:left="285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068A7A">
        <w:start w:val="1"/>
        <w:numFmt w:val="decimal"/>
        <w:lvlText w:val="%4."/>
        <w:lvlJc w:val="left"/>
        <w:pPr>
          <w:tabs>
            <w:tab w:val="left" w:pos="567"/>
            <w:tab w:val="left" w:pos="1080"/>
          </w:tabs>
          <w:ind w:left="357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7A5C48">
        <w:start w:val="1"/>
        <w:numFmt w:val="lowerLetter"/>
        <w:lvlText w:val="%5."/>
        <w:lvlJc w:val="left"/>
        <w:pPr>
          <w:tabs>
            <w:tab w:val="left" w:pos="567"/>
            <w:tab w:val="left" w:pos="1080"/>
          </w:tabs>
          <w:ind w:left="429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6C2264">
        <w:start w:val="1"/>
        <w:numFmt w:val="lowerRoman"/>
        <w:lvlText w:val="%6."/>
        <w:lvlJc w:val="left"/>
        <w:pPr>
          <w:tabs>
            <w:tab w:val="left" w:pos="567"/>
            <w:tab w:val="left" w:pos="1080"/>
          </w:tabs>
          <w:ind w:left="501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2825CCC">
        <w:start w:val="1"/>
        <w:numFmt w:val="decimal"/>
        <w:lvlText w:val="%7."/>
        <w:lvlJc w:val="left"/>
        <w:pPr>
          <w:tabs>
            <w:tab w:val="left" w:pos="567"/>
            <w:tab w:val="left" w:pos="1080"/>
          </w:tabs>
          <w:ind w:left="573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BCA7DE">
        <w:start w:val="1"/>
        <w:numFmt w:val="lowerLetter"/>
        <w:lvlText w:val="%8."/>
        <w:lvlJc w:val="left"/>
        <w:pPr>
          <w:tabs>
            <w:tab w:val="left" w:pos="567"/>
            <w:tab w:val="left" w:pos="1080"/>
          </w:tabs>
          <w:ind w:left="645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E6D532">
        <w:start w:val="1"/>
        <w:numFmt w:val="lowerRoman"/>
        <w:lvlText w:val="%9."/>
        <w:lvlJc w:val="left"/>
        <w:pPr>
          <w:tabs>
            <w:tab w:val="left" w:pos="567"/>
            <w:tab w:val="left" w:pos="1080"/>
          </w:tabs>
          <w:ind w:left="717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3"/>
  </w:num>
  <w:num w:numId="14">
    <w:abstractNumId w:val="3"/>
  </w:num>
  <w:num w:numId="15">
    <w:abstractNumId w:val="7"/>
  </w:num>
  <w:num w:numId="16">
    <w:abstractNumId w:val="8"/>
  </w:num>
  <w:num w:numId="17">
    <w:abstractNumId w:val="4"/>
  </w:num>
  <w:num w:numId="18">
    <w:abstractNumId w:val="5"/>
  </w:num>
  <w:num w:numId="19">
    <w:abstractNumId w:val="2"/>
  </w:num>
  <w:num w:numId="20">
    <w:abstractNumId w:val="6"/>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3F"/>
    <w:rsid w:val="00030F10"/>
    <w:rsid w:val="00036098"/>
    <w:rsid w:val="000377DB"/>
    <w:rsid w:val="00055329"/>
    <w:rsid w:val="00066CCE"/>
    <w:rsid w:val="00072856"/>
    <w:rsid w:val="00073D64"/>
    <w:rsid w:val="000A3EB0"/>
    <w:rsid w:val="000A5FAE"/>
    <w:rsid w:val="000B2292"/>
    <w:rsid w:val="000D60E6"/>
    <w:rsid w:val="000F492F"/>
    <w:rsid w:val="00101B90"/>
    <w:rsid w:val="001042EE"/>
    <w:rsid w:val="0012037E"/>
    <w:rsid w:val="001462C0"/>
    <w:rsid w:val="00151FD7"/>
    <w:rsid w:val="00176026"/>
    <w:rsid w:val="00197964"/>
    <w:rsid w:val="001A78D3"/>
    <w:rsid w:val="001E6E31"/>
    <w:rsid w:val="002308D3"/>
    <w:rsid w:val="00241B19"/>
    <w:rsid w:val="00280067"/>
    <w:rsid w:val="00287843"/>
    <w:rsid w:val="002C69BE"/>
    <w:rsid w:val="002D3070"/>
    <w:rsid w:val="002E376F"/>
    <w:rsid w:val="0030168A"/>
    <w:rsid w:val="0031634A"/>
    <w:rsid w:val="00351CFD"/>
    <w:rsid w:val="00355D20"/>
    <w:rsid w:val="003A1C7E"/>
    <w:rsid w:val="003A480D"/>
    <w:rsid w:val="003D6864"/>
    <w:rsid w:val="00404117"/>
    <w:rsid w:val="00443776"/>
    <w:rsid w:val="00447E91"/>
    <w:rsid w:val="004522C8"/>
    <w:rsid w:val="00485EE7"/>
    <w:rsid w:val="00497B2D"/>
    <w:rsid w:val="004A029B"/>
    <w:rsid w:val="004A57D9"/>
    <w:rsid w:val="004D3CC5"/>
    <w:rsid w:val="00584205"/>
    <w:rsid w:val="0064653E"/>
    <w:rsid w:val="00666EE7"/>
    <w:rsid w:val="006800C3"/>
    <w:rsid w:val="00687FE6"/>
    <w:rsid w:val="006D02BC"/>
    <w:rsid w:val="006E6C49"/>
    <w:rsid w:val="00746F97"/>
    <w:rsid w:val="007627AF"/>
    <w:rsid w:val="00762AF5"/>
    <w:rsid w:val="00776907"/>
    <w:rsid w:val="0078651F"/>
    <w:rsid w:val="00791262"/>
    <w:rsid w:val="007B581C"/>
    <w:rsid w:val="007B731B"/>
    <w:rsid w:val="007C4751"/>
    <w:rsid w:val="007D0B46"/>
    <w:rsid w:val="008117F4"/>
    <w:rsid w:val="00814BE2"/>
    <w:rsid w:val="008444DE"/>
    <w:rsid w:val="008457A5"/>
    <w:rsid w:val="0086082B"/>
    <w:rsid w:val="008A2876"/>
    <w:rsid w:val="008A4323"/>
    <w:rsid w:val="008F091B"/>
    <w:rsid w:val="008F0E97"/>
    <w:rsid w:val="008F2692"/>
    <w:rsid w:val="009139DF"/>
    <w:rsid w:val="00917F4F"/>
    <w:rsid w:val="00921EDB"/>
    <w:rsid w:val="00933D7B"/>
    <w:rsid w:val="009363DF"/>
    <w:rsid w:val="00946ACF"/>
    <w:rsid w:val="00975526"/>
    <w:rsid w:val="00984807"/>
    <w:rsid w:val="009C351B"/>
    <w:rsid w:val="009F32BF"/>
    <w:rsid w:val="00A3257C"/>
    <w:rsid w:val="00A5140C"/>
    <w:rsid w:val="00A62BB3"/>
    <w:rsid w:val="00A75661"/>
    <w:rsid w:val="00A77C34"/>
    <w:rsid w:val="00A8726E"/>
    <w:rsid w:val="00A91B61"/>
    <w:rsid w:val="00AA0869"/>
    <w:rsid w:val="00AA4174"/>
    <w:rsid w:val="00AB439A"/>
    <w:rsid w:val="00AB7015"/>
    <w:rsid w:val="00B27D27"/>
    <w:rsid w:val="00B93667"/>
    <w:rsid w:val="00B960A0"/>
    <w:rsid w:val="00BA1A70"/>
    <w:rsid w:val="00BB1D0A"/>
    <w:rsid w:val="00BC7005"/>
    <w:rsid w:val="00BF49D4"/>
    <w:rsid w:val="00C12905"/>
    <w:rsid w:val="00C16A7E"/>
    <w:rsid w:val="00C45EC3"/>
    <w:rsid w:val="00C46E3F"/>
    <w:rsid w:val="00C501AC"/>
    <w:rsid w:val="00C67B4B"/>
    <w:rsid w:val="00C83E3F"/>
    <w:rsid w:val="00CA0652"/>
    <w:rsid w:val="00CA12BC"/>
    <w:rsid w:val="00CD463C"/>
    <w:rsid w:val="00CE2EB8"/>
    <w:rsid w:val="00CE76BA"/>
    <w:rsid w:val="00D06335"/>
    <w:rsid w:val="00D43C9A"/>
    <w:rsid w:val="00D63161"/>
    <w:rsid w:val="00D7157C"/>
    <w:rsid w:val="00D73DCA"/>
    <w:rsid w:val="00DB17A9"/>
    <w:rsid w:val="00DD1F8B"/>
    <w:rsid w:val="00E03557"/>
    <w:rsid w:val="00E12A34"/>
    <w:rsid w:val="00E2467B"/>
    <w:rsid w:val="00E36DD5"/>
    <w:rsid w:val="00E81E5E"/>
    <w:rsid w:val="00EA6C16"/>
    <w:rsid w:val="00EE4085"/>
    <w:rsid w:val="00F04FC9"/>
    <w:rsid w:val="00F07198"/>
    <w:rsid w:val="00F10F85"/>
    <w:rsid w:val="00F326C5"/>
    <w:rsid w:val="00F36E64"/>
    <w:rsid w:val="00F6291D"/>
    <w:rsid w:val="00F814BB"/>
    <w:rsid w:val="00FC024D"/>
    <w:rsid w:val="00FC46CE"/>
    <w:rsid w:val="00FC78D1"/>
    <w:rsid w:val="00FE3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10227"/>
  <w15:docId w15:val="{CFC21106-ECAC-1A4B-BDF0-7E85A7F3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next w:val="Normale"/>
    <w:uiPriority w:val="9"/>
    <w:unhideWhenUsed/>
    <w:qFormat/>
    <w:pPr>
      <w:keepNext/>
      <w:spacing w:line="360" w:lineRule="auto"/>
      <w:jc w:val="both"/>
      <w:outlineLvl w:val="1"/>
    </w:pPr>
    <w:rPr>
      <w:rFonts w:eastAsia="Times New Roman"/>
      <w:b/>
      <w:bCs/>
      <w:color w:val="000000"/>
      <w:sz w:val="24"/>
      <w:szCs w:val="24"/>
      <w:u w:color="000000"/>
    </w:rPr>
  </w:style>
  <w:style w:type="paragraph" w:styleId="Titolo3">
    <w:name w:val="heading 3"/>
    <w:next w:val="Normale"/>
    <w:uiPriority w:val="9"/>
    <w:unhideWhenUsed/>
    <w:qFormat/>
    <w:pPr>
      <w:keepNext/>
      <w:spacing w:line="360" w:lineRule="auto"/>
      <w:outlineLvl w:val="2"/>
    </w:pPr>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tabs>
        <w:tab w:val="center" w:pos="4819"/>
        <w:tab w:val="right" w:pos="9638"/>
      </w:tabs>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color w:val="0000FF"/>
      <w:u w:val="single" w:color="0000FF"/>
    </w:rPr>
  </w:style>
  <w:style w:type="paragraph" w:styleId="Corpotesto">
    <w:name w:val="Body Text"/>
    <w:pPr>
      <w:spacing w:line="360" w:lineRule="auto"/>
      <w:jc w:val="both"/>
    </w:pPr>
    <w:rPr>
      <w:rFonts w:cs="Arial Unicode MS"/>
      <w:i/>
      <w:iCs/>
      <w:color w:val="000000"/>
      <w:sz w:val="24"/>
      <w:szCs w:val="24"/>
      <w:u w:color="000000"/>
    </w:rPr>
  </w:style>
  <w:style w:type="paragraph" w:styleId="NormaleWeb">
    <w:name w:val="Normal (Web)"/>
    <w:uiPriority w:val="99"/>
    <w:pPr>
      <w:spacing w:before="100" w:after="100"/>
    </w:pPr>
    <w:rPr>
      <w:rFonts w:cs="Arial Unicode MS"/>
      <w:color w:val="000000"/>
      <w:sz w:val="14"/>
      <w:szCs w:val="14"/>
      <w:u w:color="000000"/>
    </w:rPr>
  </w:style>
  <w:style w:type="paragraph" w:customStyle="1" w:styleId="Default">
    <w:name w:val="Default"/>
    <w:rPr>
      <w:rFonts w:ascii="Arial" w:hAnsi="Arial" w:cs="Arial Unicode MS"/>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character" w:customStyle="1" w:styleId="Hyperlink1">
    <w:name w:val="Hyperlink.1"/>
    <w:basedOn w:val="Collegamentoipertestuale"/>
    <w:rPr>
      <w:color w:val="0000FF"/>
      <w:u w:val="single" w:color="0000FF"/>
    </w:rPr>
  </w:style>
  <w:style w:type="character" w:customStyle="1" w:styleId="Hyperlink2">
    <w:name w:val="Hyperlink.2"/>
    <w:basedOn w:val="Nessuno"/>
    <w:rPr>
      <w:rFonts w:ascii="Times New Roman" w:eastAsia="Times New Roman" w:hAnsi="Times New Roman" w:cs="Times New Roman"/>
      <w:i/>
      <w:iCs/>
      <w:smallCaps/>
      <w:color w:val="0000FF"/>
      <w:u w:val="single" w:color="0000FF"/>
      <w:lang w:val="en-US"/>
    </w:rPr>
  </w:style>
  <w:style w:type="character" w:customStyle="1" w:styleId="Hyperlink3">
    <w:name w:val="Hyperlink.3"/>
    <w:basedOn w:val="Nessuno"/>
    <w:rPr>
      <w:rFonts w:ascii="Times New Roman" w:eastAsia="Times New Roman" w:hAnsi="Times New Roman" w:cs="Times New Roman"/>
      <w:i/>
      <w:iCs/>
      <w:smallCaps/>
      <w:color w:val="0000FF"/>
      <w:u w:val="single" w:color="0000FF"/>
    </w:rPr>
  </w:style>
  <w:style w:type="character" w:customStyle="1" w:styleId="Hyperlink4">
    <w:name w:val="Hyperlink.4"/>
    <w:basedOn w:val="Nessuno"/>
    <w:rPr>
      <w:rFonts w:ascii="Times New Roman" w:eastAsia="Times New Roman" w:hAnsi="Times New Roman" w:cs="Times New Roman"/>
      <w:i/>
      <w:iCs/>
      <w:smallCaps/>
      <w:color w:val="0000FF"/>
      <w:u w:val="single" w:color="0000FF"/>
      <w:shd w:val="clear" w:color="auto" w:fill="FFFFFF"/>
    </w:rPr>
  </w:style>
  <w:style w:type="character" w:customStyle="1" w:styleId="Hyperlink5">
    <w:name w:val="Hyperlink.5"/>
    <w:basedOn w:val="Nessuno"/>
    <w:rPr>
      <w:rFonts w:ascii="Times New Roman" w:eastAsia="Times New Roman" w:hAnsi="Times New Roman" w:cs="Times New Roman"/>
      <w:i/>
      <w:iCs/>
      <w:smallCaps/>
      <w:color w:val="0000FF"/>
      <w:u w:val="single" w:color="0000FF"/>
      <w:lang w:val="en-US"/>
    </w:rPr>
  </w:style>
  <w:style w:type="character" w:customStyle="1" w:styleId="Hyperlink6">
    <w:name w:val="Hyperlink.6"/>
    <w:basedOn w:val="Nessuno"/>
    <w:rPr>
      <w:rFonts w:ascii="Times New Roman" w:eastAsia="Times New Roman" w:hAnsi="Times New Roman" w:cs="Times New Roman"/>
      <w:i/>
      <w:iCs/>
      <w:color w:val="0000FF"/>
      <w:u w:val="single" w:color="0000FF"/>
    </w:rPr>
  </w:style>
  <w:style w:type="numbering" w:customStyle="1" w:styleId="Stileimportato3">
    <w:name w:val="Stile importato 3"/>
    <w:pPr>
      <w:numPr>
        <w:numId w:val="13"/>
      </w:numPr>
    </w:pPr>
  </w:style>
  <w:style w:type="character" w:customStyle="1" w:styleId="Hyperlink7">
    <w:name w:val="Hyperlink.7"/>
    <w:basedOn w:val="Nessuno"/>
    <w:rPr>
      <w:rFonts w:ascii="Times New Roman" w:eastAsia="Times New Roman" w:hAnsi="Times New Roman" w:cs="Times New Roman"/>
      <w:i/>
      <w:iCs/>
      <w:color w:val="0000FF"/>
      <w:u w:val="single" w:color="0000FF"/>
      <w:lang w:val="en-US"/>
    </w:rPr>
  </w:style>
  <w:style w:type="character" w:customStyle="1" w:styleId="Hyperlink8">
    <w:name w:val="Hyperlink.8"/>
    <w:basedOn w:val="Nessuno"/>
    <w:rPr>
      <w:rFonts w:ascii="Times New Roman" w:eastAsia="Times New Roman" w:hAnsi="Times New Roman" w:cs="Times New Roman"/>
      <w:i/>
      <w:iCs/>
      <w:color w:val="1155CC"/>
      <w:u w:val="single" w:color="1155CC"/>
      <w:shd w:val="clear" w:color="auto" w:fill="FFFFFF"/>
    </w:rPr>
  </w:style>
  <w:style w:type="paragraph" w:styleId="Intestazione">
    <w:name w:val="header"/>
    <w:basedOn w:val="Normale"/>
    <w:link w:val="IntestazioneCarattere"/>
    <w:uiPriority w:val="99"/>
    <w:unhideWhenUsed/>
    <w:rsid w:val="00030F10"/>
    <w:pPr>
      <w:tabs>
        <w:tab w:val="center" w:pos="4819"/>
        <w:tab w:val="right" w:pos="9638"/>
      </w:tabs>
    </w:pPr>
  </w:style>
  <w:style w:type="character" w:customStyle="1" w:styleId="IntestazioneCarattere">
    <w:name w:val="Intestazione Carattere"/>
    <w:basedOn w:val="Carpredefinitoparagrafo"/>
    <w:link w:val="Intestazione"/>
    <w:uiPriority w:val="99"/>
    <w:rsid w:val="00030F10"/>
    <w:rPr>
      <w:rFonts w:cs="Arial Unicode MS"/>
      <w:color w:val="000000"/>
      <w:sz w:val="24"/>
      <w:szCs w:val="24"/>
      <w:u w:color="000000"/>
    </w:rPr>
  </w:style>
  <w:style w:type="character" w:styleId="Menzionenonrisolta">
    <w:name w:val="Unresolved Mention"/>
    <w:basedOn w:val="Carpredefinitoparagrafo"/>
    <w:uiPriority w:val="99"/>
    <w:semiHidden/>
    <w:unhideWhenUsed/>
    <w:rsid w:val="006800C3"/>
    <w:rPr>
      <w:color w:val="605E5C"/>
      <w:shd w:val="clear" w:color="auto" w:fill="E1DFDD"/>
    </w:rPr>
  </w:style>
  <w:style w:type="paragraph" w:styleId="Paragrafoelenco">
    <w:name w:val="List Paragraph"/>
    <w:basedOn w:val="Normale"/>
    <w:uiPriority w:val="34"/>
    <w:qFormat/>
    <w:rsid w:val="00F36E64"/>
    <w:pPr>
      <w:ind w:left="720"/>
      <w:contextualSpacing/>
    </w:pPr>
  </w:style>
  <w:style w:type="character" w:styleId="Enfasigrassetto">
    <w:name w:val="Strong"/>
    <w:basedOn w:val="Carpredefinitoparagrafo"/>
    <w:uiPriority w:val="22"/>
    <w:qFormat/>
    <w:rsid w:val="0064653E"/>
    <w:rPr>
      <w:b/>
      <w:bCs/>
    </w:rPr>
  </w:style>
  <w:style w:type="character" w:styleId="Collegamentovisitato">
    <w:name w:val="FollowedHyperlink"/>
    <w:basedOn w:val="Carpredefinitoparagrafo"/>
    <w:uiPriority w:val="99"/>
    <w:semiHidden/>
    <w:unhideWhenUsed/>
    <w:rsid w:val="00BB1D0A"/>
    <w:rPr>
      <w:color w:val="FF00FF" w:themeColor="followedHyperlink"/>
      <w:u w:val="single"/>
    </w:rPr>
  </w:style>
  <w:style w:type="paragraph" w:customStyle="1" w:styleId="Standard">
    <w:name w:val="Standard"/>
    <w:rsid w:val="00CE76BA"/>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eastAsia="Arial"/>
      <w:kern w:val="1"/>
      <w:sz w:val="24"/>
      <w:szCs w:val="24"/>
      <w:bdr w:val="none" w:sz="0" w:space="0" w:color="auto"/>
      <w:lang w:eastAsia="ar-SA"/>
    </w:rPr>
  </w:style>
  <w:style w:type="character" w:styleId="Enfasicorsivo">
    <w:name w:val="Emphasis"/>
    <w:basedOn w:val="Carpredefinitoparagrafo"/>
    <w:uiPriority w:val="20"/>
    <w:qFormat/>
    <w:rsid w:val="00FC024D"/>
    <w:rPr>
      <w:i/>
      <w:iCs/>
    </w:rPr>
  </w:style>
  <w:style w:type="paragraph" w:styleId="Testofumetto">
    <w:name w:val="Balloon Text"/>
    <w:basedOn w:val="Normale"/>
    <w:link w:val="TestofumettoCarattere"/>
    <w:uiPriority w:val="99"/>
    <w:semiHidden/>
    <w:unhideWhenUsed/>
    <w:rsid w:val="0086082B"/>
    <w:rPr>
      <w:sz w:val="18"/>
      <w:szCs w:val="18"/>
    </w:rPr>
  </w:style>
  <w:style w:type="character" w:customStyle="1" w:styleId="TestofumettoCarattere">
    <w:name w:val="Testo fumetto Carattere"/>
    <w:basedOn w:val="Carpredefinitoparagrafo"/>
    <w:link w:val="Testofumetto"/>
    <w:uiPriority w:val="99"/>
    <w:semiHidden/>
    <w:rsid w:val="008608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442">
      <w:bodyDiv w:val="1"/>
      <w:marLeft w:val="0"/>
      <w:marRight w:val="0"/>
      <w:marTop w:val="0"/>
      <w:marBottom w:val="0"/>
      <w:divBdr>
        <w:top w:val="none" w:sz="0" w:space="0" w:color="auto"/>
        <w:left w:val="none" w:sz="0" w:space="0" w:color="auto"/>
        <w:bottom w:val="none" w:sz="0" w:space="0" w:color="auto"/>
        <w:right w:val="none" w:sz="0" w:space="0" w:color="auto"/>
      </w:divBdr>
      <w:divsChild>
        <w:div w:id="344942262">
          <w:marLeft w:val="0"/>
          <w:marRight w:val="0"/>
          <w:marTop w:val="0"/>
          <w:marBottom w:val="0"/>
          <w:divBdr>
            <w:top w:val="none" w:sz="0" w:space="0" w:color="auto"/>
            <w:left w:val="none" w:sz="0" w:space="0" w:color="auto"/>
            <w:bottom w:val="none" w:sz="0" w:space="0" w:color="auto"/>
            <w:right w:val="none" w:sz="0" w:space="0" w:color="auto"/>
          </w:divBdr>
          <w:divsChild>
            <w:div w:id="67313490">
              <w:marLeft w:val="0"/>
              <w:marRight w:val="0"/>
              <w:marTop w:val="0"/>
              <w:marBottom w:val="0"/>
              <w:divBdr>
                <w:top w:val="none" w:sz="0" w:space="0" w:color="auto"/>
                <w:left w:val="none" w:sz="0" w:space="0" w:color="auto"/>
                <w:bottom w:val="none" w:sz="0" w:space="0" w:color="auto"/>
                <w:right w:val="none" w:sz="0" w:space="0" w:color="auto"/>
              </w:divBdr>
              <w:divsChild>
                <w:div w:id="2059160071">
                  <w:marLeft w:val="0"/>
                  <w:marRight w:val="0"/>
                  <w:marTop w:val="0"/>
                  <w:marBottom w:val="0"/>
                  <w:divBdr>
                    <w:top w:val="none" w:sz="0" w:space="0" w:color="auto"/>
                    <w:left w:val="none" w:sz="0" w:space="0" w:color="auto"/>
                    <w:bottom w:val="none" w:sz="0" w:space="0" w:color="auto"/>
                    <w:right w:val="none" w:sz="0" w:space="0" w:color="auto"/>
                  </w:divBdr>
                  <w:divsChild>
                    <w:div w:id="140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61093">
      <w:bodyDiv w:val="1"/>
      <w:marLeft w:val="0"/>
      <w:marRight w:val="0"/>
      <w:marTop w:val="0"/>
      <w:marBottom w:val="0"/>
      <w:divBdr>
        <w:top w:val="none" w:sz="0" w:space="0" w:color="auto"/>
        <w:left w:val="none" w:sz="0" w:space="0" w:color="auto"/>
        <w:bottom w:val="none" w:sz="0" w:space="0" w:color="auto"/>
        <w:right w:val="none" w:sz="0" w:space="0" w:color="auto"/>
      </w:divBdr>
    </w:div>
    <w:div w:id="247546986">
      <w:bodyDiv w:val="1"/>
      <w:marLeft w:val="0"/>
      <w:marRight w:val="0"/>
      <w:marTop w:val="0"/>
      <w:marBottom w:val="0"/>
      <w:divBdr>
        <w:top w:val="none" w:sz="0" w:space="0" w:color="auto"/>
        <w:left w:val="none" w:sz="0" w:space="0" w:color="auto"/>
        <w:bottom w:val="none" w:sz="0" w:space="0" w:color="auto"/>
        <w:right w:val="none" w:sz="0" w:space="0" w:color="auto"/>
      </w:divBdr>
    </w:div>
    <w:div w:id="271284476">
      <w:bodyDiv w:val="1"/>
      <w:marLeft w:val="0"/>
      <w:marRight w:val="0"/>
      <w:marTop w:val="0"/>
      <w:marBottom w:val="0"/>
      <w:divBdr>
        <w:top w:val="none" w:sz="0" w:space="0" w:color="auto"/>
        <w:left w:val="none" w:sz="0" w:space="0" w:color="auto"/>
        <w:bottom w:val="none" w:sz="0" w:space="0" w:color="auto"/>
        <w:right w:val="none" w:sz="0" w:space="0" w:color="auto"/>
      </w:divBdr>
    </w:div>
    <w:div w:id="332416560">
      <w:bodyDiv w:val="1"/>
      <w:marLeft w:val="0"/>
      <w:marRight w:val="0"/>
      <w:marTop w:val="0"/>
      <w:marBottom w:val="0"/>
      <w:divBdr>
        <w:top w:val="none" w:sz="0" w:space="0" w:color="auto"/>
        <w:left w:val="none" w:sz="0" w:space="0" w:color="auto"/>
        <w:bottom w:val="none" w:sz="0" w:space="0" w:color="auto"/>
        <w:right w:val="none" w:sz="0" w:space="0" w:color="auto"/>
      </w:divBdr>
    </w:div>
    <w:div w:id="473984157">
      <w:bodyDiv w:val="1"/>
      <w:marLeft w:val="0"/>
      <w:marRight w:val="0"/>
      <w:marTop w:val="0"/>
      <w:marBottom w:val="0"/>
      <w:divBdr>
        <w:top w:val="none" w:sz="0" w:space="0" w:color="auto"/>
        <w:left w:val="none" w:sz="0" w:space="0" w:color="auto"/>
        <w:bottom w:val="none" w:sz="0" w:space="0" w:color="auto"/>
        <w:right w:val="none" w:sz="0" w:space="0" w:color="auto"/>
      </w:divBdr>
    </w:div>
    <w:div w:id="587273048">
      <w:bodyDiv w:val="1"/>
      <w:marLeft w:val="0"/>
      <w:marRight w:val="0"/>
      <w:marTop w:val="0"/>
      <w:marBottom w:val="0"/>
      <w:divBdr>
        <w:top w:val="none" w:sz="0" w:space="0" w:color="auto"/>
        <w:left w:val="none" w:sz="0" w:space="0" w:color="auto"/>
        <w:bottom w:val="none" w:sz="0" w:space="0" w:color="auto"/>
        <w:right w:val="none" w:sz="0" w:space="0" w:color="auto"/>
      </w:divBdr>
    </w:div>
    <w:div w:id="627509631">
      <w:bodyDiv w:val="1"/>
      <w:marLeft w:val="0"/>
      <w:marRight w:val="0"/>
      <w:marTop w:val="0"/>
      <w:marBottom w:val="0"/>
      <w:divBdr>
        <w:top w:val="none" w:sz="0" w:space="0" w:color="auto"/>
        <w:left w:val="none" w:sz="0" w:space="0" w:color="auto"/>
        <w:bottom w:val="none" w:sz="0" w:space="0" w:color="auto"/>
        <w:right w:val="none" w:sz="0" w:space="0" w:color="auto"/>
      </w:divBdr>
    </w:div>
    <w:div w:id="643504382">
      <w:bodyDiv w:val="1"/>
      <w:marLeft w:val="0"/>
      <w:marRight w:val="0"/>
      <w:marTop w:val="0"/>
      <w:marBottom w:val="0"/>
      <w:divBdr>
        <w:top w:val="none" w:sz="0" w:space="0" w:color="auto"/>
        <w:left w:val="none" w:sz="0" w:space="0" w:color="auto"/>
        <w:bottom w:val="none" w:sz="0" w:space="0" w:color="auto"/>
        <w:right w:val="none" w:sz="0" w:space="0" w:color="auto"/>
      </w:divBdr>
    </w:div>
    <w:div w:id="689648029">
      <w:bodyDiv w:val="1"/>
      <w:marLeft w:val="0"/>
      <w:marRight w:val="0"/>
      <w:marTop w:val="0"/>
      <w:marBottom w:val="0"/>
      <w:divBdr>
        <w:top w:val="none" w:sz="0" w:space="0" w:color="auto"/>
        <w:left w:val="none" w:sz="0" w:space="0" w:color="auto"/>
        <w:bottom w:val="none" w:sz="0" w:space="0" w:color="auto"/>
        <w:right w:val="none" w:sz="0" w:space="0" w:color="auto"/>
      </w:divBdr>
    </w:div>
    <w:div w:id="742148215">
      <w:bodyDiv w:val="1"/>
      <w:marLeft w:val="0"/>
      <w:marRight w:val="0"/>
      <w:marTop w:val="0"/>
      <w:marBottom w:val="0"/>
      <w:divBdr>
        <w:top w:val="none" w:sz="0" w:space="0" w:color="auto"/>
        <w:left w:val="none" w:sz="0" w:space="0" w:color="auto"/>
        <w:bottom w:val="none" w:sz="0" w:space="0" w:color="auto"/>
        <w:right w:val="none" w:sz="0" w:space="0" w:color="auto"/>
      </w:divBdr>
    </w:div>
    <w:div w:id="759716765">
      <w:bodyDiv w:val="1"/>
      <w:marLeft w:val="0"/>
      <w:marRight w:val="0"/>
      <w:marTop w:val="0"/>
      <w:marBottom w:val="0"/>
      <w:divBdr>
        <w:top w:val="none" w:sz="0" w:space="0" w:color="auto"/>
        <w:left w:val="none" w:sz="0" w:space="0" w:color="auto"/>
        <w:bottom w:val="none" w:sz="0" w:space="0" w:color="auto"/>
        <w:right w:val="none" w:sz="0" w:space="0" w:color="auto"/>
      </w:divBdr>
    </w:div>
    <w:div w:id="926621392">
      <w:bodyDiv w:val="1"/>
      <w:marLeft w:val="0"/>
      <w:marRight w:val="0"/>
      <w:marTop w:val="0"/>
      <w:marBottom w:val="0"/>
      <w:divBdr>
        <w:top w:val="none" w:sz="0" w:space="0" w:color="auto"/>
        <w:left w:val="none" w:sz="0" w:space="0" w:color="auto"/>
        <w:bottom w:val="none" w:sz="0" w:space="0" w:color="auto"/>
        <w:right w:val="none" w:sz="0" w:space="0" w:color="auto"/>
      </w:divBdr>
      <w:divsChild>
        <w:div w:id="257447456">
          <w:marLeft w:val="0"/>
          <w:marRight w:val="0"/>
          <w:marTop w:val="0"/>
          <w:marBottom w:val="0"/>
          <w:divBdr>
            <w:top w:val="none" w:sz="0" w:space="0" w:color="auto"/>
            <w:left w:val="none" w:sz="0" w:space="0" w:color="auto"/>
            <w:bottom w:val="none" w:sz="0" w:space="0" w:color="auto"/>
            <w:right w:val="none" w:sz="0" w:space="0" w:color="auto"/>
          </w:divBdr>
          <w:divsChild>
            <w:div w:id="1880580487">
              <w:marLeft w:val="0"/>
              <w:marRight w:val="0"/>
              <w:marTop w:val="0"/>
              <w:marBottom w:val="0"/>
              <w:divBdr>
                <w:top w:val="none" w:sz="0" w:space="0" w:color="auto"/>
                <w:left w:val="none" w:sz="0" w:space="0" w:color="auto"/>
                <w:bottom w:val="none" w:sz="0" w:space="0" w:color="auto"/>
                <w:right w:val="none" w:sz="0" w:space="0" w:color="auto"/>
              </w:divBdr>
              <w:divsChild>
                <w:div w:id="12658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5223">
      <w:bodyDiv w:val="1"/>
      <w:marLeft w:val="0"/>
      <w:marRight w:val="0"/>
      <w:marTop w:val="0"/>
      <w:marBottom w:val="0"/>
      <w:divBdr>
        <w:top w:val="none" w:sz="0" w:space="0" w:color="auto"/>
        <w:left w:val="none" w:sz="0" w:space="0" w:color="auto"/>
        <w:bottom w:val="none" w:sz="0" w:space="0" w:color="auto"/>
        <w:right w:val="none" w:sz="0" w:space="0" w:color="auto"/>
      </w:divBdr>
    </w:div>
    <w:div w:id="998997840">
      <w:bodyDiv w:val="1"/>
      <w:marLeft w:val="0"/>
      <w:marRight w:val="0"/>
      <w:marTop w:val="0"/>
      <w:marBottom w:val="0"/>
      <w:divBdr>
        <w:top w:val="none" w:sz="0" w:space="0" w:color="auto"/>
        <w:left w:val="none" w:sz="0" w:space="0" w:color="auto"/>
        <w:bottom w:val="none" w:sz="0" w:space="0" w:color="auto"/>
        <w:right w:val="none" w:sz="0" w:space="0" w:color="auto"/>
      </w:divBdr>
    </w:div>
    <w:div w:id="1214080266">
      <w:bodyDiv w:val="1"/>
      <w:marLeft w:val="0"/>
      <w:marRight w:val="0"/>
      <w:marTop w:val="0"/>
      <w:marBottom w:val="0"/>
      <w:divBdr>
        <w:top w:val="none" w:sz="0" w:space="0" w:color="auto"/>
        <w:left w:val="none" w:sz="0" w:space="0" w:color="auto"/>
        <w:bottom w:val="none" w:sz="0" w:space="0" w:color="auto"/>
        <w:right w:val="none" w:sz="0" w:space="0" w:color="auto"/>
      </w:divBdr>
      <w:divsChild>
        <w:div w:id="2091660016">
          <w:marLeft w:val="0"/>
          <w:marRight w:val="0"/>
          <w:marTop w:val="0"/>
          <w:marBottom w:val="0"/>
          <w:divBdr>
            <w:top w:val="none" w:sz="0" w:space="0" w:color="auto"/>
            <w:left w:val="none" w:sz="0" w:space="0" w:color="auto"/>
            <w:bottom w:val="none" w:sz="0" w:space="0" w:color="auto"/>
            <w:right w:val="none" w:sz="0" w:space="0" w:color="auto"/>
          </w:divBdr>
          <w:divsChild>
            <w:div w:id="366639936">
              <w:marLeft w:val="0"/>
              <w:marRight w:val="0"/>
              <w:marTop w:val="0"/>
              <w:marBottom w:val="0"/>
              <w:divBdr>
                <w:top w:val="none" w:sz="0" w:space="0" w:color="auto"/>
                <w:left w:val="none" w:sz="0" w:space="0" w:color="auto"/>
                <w:bottom w:val="none" w:sz="0" w:space="0" w:color="auto"/>
                <w:right w:val="none" w:sz="0" w:space="0" w:color="auto"/>
              </w:divBdr>
              <w:divsChild>
                <w:div w:id="15617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2175">
      <w:bodyDiv w:val="1"/>
      <w:marLeft w:val="0"/>
      <w:marRight w:val="0"/>
      <w:marTop w:val="0"/>
      <w:marBottom w:val="0"/>
      <w:divBdr>
        <w:top w:val="none" w:sz="0" w:space="0" w:color="auto"/>
        <w:left w:val="none" w:sz="0" w:space="0" w:color="auto"/>
        <w:bottom w:val="none" w:sz="0" w:space="0" w:color="auto"/>
        <w:right w:val="none" w:sz="0" w:space="0" w:color="auto"/>
      </w:divBdr>
    </w:div>
    <w:div w:id="1453476232">
      <w:bodyDiv w:val="1"/>
      <w:marLeft w:val="0"/>
      <w:marRight w:val="0"/>
      <w:marTop w:val="0"/>
      <w:marBottom w:val="0"/>
      <w:divBdr>
        <w:top w:val="none" w:sz="0" w:space="0" w:color="auto"/>
        <w:left w:val="none" w:sz="0" w:space="0" w:color="auto"/>
        <w:bottom w:val="none" w:sz="0" w:space="0" w:color="auto"/>
        <w:right w:val="none" w:sz="0" w:space="0" w:color="auto"/>
      </w:divBdr>
    </w:div>
    <w:div w:id="1519657469">
      <w:bodyDiv w:val="1"/>
      <w:marLeft w:val="0"/>
      <w:marRight w:val="0"/>
      <w:marTop w:val="0"/>
      <w:marBottom w:val="0"/>
      <w:divBdr>
        <w:top w:val="none" w:sz="0" w:space="0" w:color="auto"/>
        <w:left w:val="none" w:sz="0" w:space="0" w:color="auto"/>
        <w:bottom w:val="none" w:sz="0" w:space="0" w:color="auto"/>
        <w:right w:val="none" w:sz="0" w:space="0" w:color="auto"/>
      </w:divBdr>
    </w:div>
    <w:div w:id="1548492727">
      <w:bodyDiv w:val="1"/>
      <w:marLeft w:val="0"/>
      <w:marRight w:val="0"/>
      <w:marTop w:val="0"/>
      <w:marBottom w:val="0"/>
      <w:divBdr>
        <w:top w:val="none" w:sz="0" w:space="0" w:color="auto"/>
        <w:left w:val="none" w:sz="0" w:space="0" w:color="auto"/>
        <w:bottom w:val="none" w:sz="0" w:space="0" w:color="auto"/>
        <w:right w:val="none" w:sz="0" w:space="0" w:color="auto"/>
      </w:divBdr>
    </w:div>
    <w:div w:id="1559441957">
      <w:bodyDiv w:val="1"/>
      <w:marLeft w:val="0"/>
      <w:marRight w:val="0"/>
      <w:marTop w:val="0"/>
      <w:marBottom w:val="0"/>
      <w:divBdr>
        <w:top w:val="none" w:sz="0" w:space="0" w:color="auto"/>
        <w:left w:val="none" w:sz="0" w:space="0" w:color="auto"/>
        <w:bottom w:val="none" w:sz="0" w:space="0" w:color="auto"/>
        <w:right w:val="none" w:sz="0" w:space="0" w:color="auto"/>
      </w:divBdr>
    </w:div>
    <w:div w:id="1573924259">
      <w:bodyDiv w:val="1"/>
      <w:marLeft w:val="0"/>
      <w:marRight w:val="0"/>
      <w:marTop w:val="0"/>
      <w:marBottom w:val="0"/>
      <w:divBdr>
        <w:top w:val="none" w:sz="0" w:space="0" w:color="auto"/>
        <w:left w:val="none" w:sz="0" w:space="0" w:color="auto"/>
        <w:bottom w:val="none" w:sz="0" w:space="0" w:color="auto"/>
        <w:right w:val="none" w:sz="0" w:space="0" w:color="auto"/>
      </w:divBdr>
    </w:div>
    <w:div w:id="1600992788">
      <w:bodyDiv w:val="1"/>
      <w:marLeft w:val="0"/>
      <w:marRight w:val="0"/>
      <w:marTop w:val="0"/>
      <w:marBottom w:val="0"/>
      <w:divBdr>
        <w:top w:val="none" w:sz="0" w:space="0" w:color="auto"/>
        <w:left w:val="none" w:sz="0" w:space="0" w:color="auto"/>
        <w:bottom w:val="none" w:sz="0" w:space="0" w:color="auto"/>
        <w:right w:val="none" w:sz="0" w:space="0" w:color="auto"/>
      </w:divBdr>
    </w:div>
    <w:div w:id="1631790330">
      <w:bodyDiv w:val="1"/>
      <w:marLeft w:val="0"/>
      <w:marRight w:val="0"/>
      <w:marTop w:val="0"/>
      <w:marBottom w:val="0"/>
      <w:divBdr>
        <w:top w:val="none" w:sz="0" w:space="0" w:color="auto"/>
        <w:left w:val="none" w:sz="0" w:space="0" w:color="auto"/>
        <w:bottom w:val="none" w:sz="0" w:space="0" w:color="auto"/>
        <w:right w:val="none" w:sz="0" w:space="0" w:color="auto"/>
      </w:divBdr>
    </w:div>
    <w:div w:id="1649245946">
      <w:bodyDiv w:val="1"/>
      <w:marLeft w:val="0"/>
      <w:marRight w:val="0"/>
      <w:marTop w:val="0"/>
      <w:marBottom w:val="0"/>
      <w:divBdr>
        <w:top w:val="none" w:sz="0" w:space="0" w:color="auto"/>
        <w:left w:val="none" w:sz="0" w:space="0" w:color="auto"/>
        <w:bottom w:val="none" w:sz="0" w:space="0" w:color="auto"/>
        <w:right w:val="none" w:sz="0" w:space="0" w:color="auto"/>
      </w:divBdr>
    </w:div>
    <w:div w:id="1649556167">
      <w:bodyDiv w:val="1"/>
      <w:marLeft w:val="0"/>
      <w:marRight w:val="0"/>
      <w:marTop w:val="0"/>
      <w:marBottom w:val="0"/>
      <w:divBdr>
        <w:top w:val="none" w:sz="0" w:space="0" w:color="auto"/>
        <w:left w:val="none" w:sz="0" w:space="0" w:color="auto"/>
        <w:bottom w:val="none" w:sz="0" w:space="0" w:color="auto"/>
        <w:right w:val="none" w:sz="0" w:space="0" w:color="auto"/>
      </w:divBdr>
      <w:divsChild>
        <w:div w:id="1272204376">
          <w:marLeft w:val="0"/>
          <w:marRight w:val="0"/>
          <w:marTop w:val="0"/>
          <w:marBottom w:val="0"/>
          <w:divBdr>
            <w:top w:val="none" w:sz="0" w:space="0" w:color="auto"/>
            <w:left w:val="none" w:sz="0" w:space="0" w:color="auto"/>
            <w:bottom w:val="none" w:sz="0" w:space="0" w:color="auto"/>
            <w:right w:val="none" w:sz="0" w:space="0" w:color="auto"/>
          </w:divBdr>
          <w:divsChild>
            <w:div w:id="180514465">
              <w:marLeft w:val="0"/>
              <w:marRight w:val="0"/>
              <w:marTop w:val="0"/>
              <w:marBottom w:val="0"/>
              <w:divBdr>
                <w:top w:val="none" w:sz="0" w:space="0" w:color="auto"/>
                <w:left w:val="none" w:sz="0" w:space="0" w:color="auto"/>
                <w:bottom w:val="none" w:sz="0" w:space="0" w:color="auto"/>
                <w:right w:val="none" w:sz="0" w:space="0" w:color="auto"/>
              </w:divBdr>
              <w:divsChild>
                <w:div w:id="9146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2022">
      <w:bodyDiv w:val="1"/>
      <w:marLeft w:val="0"/>
      <w:marRight w:val="0"/>
      <w:marTop w:val="0"/>
      <w:marBottom w:val="0"/>
      <w:divBdr>
        <w:top w:val="none" w:sz="0" w:space="0" w:color="auto"/>
        <w:left w:val="none" w:sz="0" w:space="0" w:color="auto"/>
        <w:bottom w:val="none" w:sz="0" w:space="0" w:color="auto"/>
        <w:right w:val="none" w:sz="0" w:space="0" w:color="auto"/>
      </w:divBdr>
      <w:divsChild>
        <w:div w:id="625308463">
          <w:marLeft w:val="0"/>
          <w:marRight w:val="0"/>
          <w:marTop w:val="0"/>
          <w:marBottom w:val="0"/>
          <w:divBdr>
            <w:top w:val="none" w:sz="0" w:space="0" w:color="auto"/>
            <w:left w:val="none" w:sz="0" w:space="0" w:color="auto"/>
            <w:bottom w:val="none" w:sz="0" w:space="0" w:color="auto"/>
            <w:right w:val="none" w:sz="0" w:space="0" w:color="auto"/>
          </w:divBdr>
          <w:divsChild>
            <w:div w:id="1695810004">
              <w:marLeft w:val="0"/>
              <w:marRight w:val="0"/>
              <w:marTop w:val="0"/>
              <w:marBottom w:val="0"/>
              <w:divBdr>
                <w:top w:val="none" w:sz="0" w:space="0" w:color="auto"/>
                <w:left w:val="none" w:sz="0" w:space="0" w:color="auto"/>
                <w:bottom w:val="none" w:sz="0" w:space="0" w:color="auto"/>
                <w:right w:val="none" w:sz="0" w:space="0" w:color="auto"/>
              </w:divBdr>
              <w:divsChild>
                <w:div w:id="12970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2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adioradicale.it/scheda/578249/il-decreto-salvini-bis-e-il-divieto-di-ingresso-transito-o-sosta-di-navi-nel-mare?i=4008899" TargetMode="External"/><Relationship Id="rId18" Type="http://schemas.openxmlformats.org/officeDocument/2006/relationships/hyperlink" Target="https://www.radioradicale.it/scheda/475559/convegno-scientifico-per-i-sessanta-anni-della-corte-costituzionale-prima-giornata?i=3561201" TargetMode="External"/><Relationship Id="rId26" Type="http://schemas.openxmlformats.org/officeDocument/2006/relationships/hyperlink" Target="https://www.academia.edu/30175166/Commento_allo_schema_di_Linee_guida_sullaccesso_generalizzato_FOIA_dellAnac_novembre_2016_" TargetMode="External"/><Relationship Id="rId39" Type="http://schemas.openxmlformats.org/officeDocument/2006/relationships/hyperlink" Target="http://www.adimblog.com/2020/01/31/chi-e-stato-illegittimamente-respinto-ha-diritto-di-rientrare-in-italia/" TargetMode="External"/><Relationship Id="rId21" Type="http://schemas.openxmlformats.org/officeDocument/2006/relationships/hyperlink" Target="https://www.radioradicale.it/scheda/241957/commissione-affari-costituzionali-della-presidenza-del-consiglio-e-interni-della?i=2875257" TargetMode="External"/><Relationship Id="rId34" Type="http://schemas.openxmlformats.org/officeDocument/2006/relationships/hyperlink" Target="http://www.oecd-ilibrary.org/fr/governance/sigma-papers_20786581" TargetMode="External"/><Relationship Id="rId42" Type="http://schemas.openxmlformats.org/officeDocument/2006/relationships/hyperlink" Target="https://www.rivistailmulino.it/item/3786" TargetMode="External"/><Relationship Id="rId47" Type="http://schemas.openxmlformats.org/officeDocument/2006/relationships/hyperlink" Target="https://www.ilfoglio.it/politica/2019/05/26/news/leuropa-di-domani-si-costruisce-con-il-proprio-voto-non-con-le-urla-e-gli-appelli-al-sovranismo-256793/" TargetMode="External"/><Relationship Id="rId50" Type="http://schemas.openxmlformats.org/officeDocument/2006/relationships/hyperlink" Target="http://www.today.it/cronaca/salvataggio-mare-diritto-internazionale-.html" TargetMode="External"/><Relationship Id="rId55" Type="http://schemas.openxmlformats.org/officeDocument/2006/relationships/header" Target="header1.xml"/><Relationship Id="rId7" Type="http://schemas.openxmlformats.org/officeDocument/2006/relationships/hyperlink" Target="mailto:mario.savino@unitus.it" TargetMode="External"/><Relationship Id="rId2" Type="http://schemas.openxmlformats.org/officeDocument/2006/relationships/styles" Target="styles.xml"/><Relationship Id="rId16" Type="http://schemas.openxmlformats.org/officeDocument/2006/relationships/hyperlink" Target="https://www.radioradicale.it/scheda/539431/quale-futuro-per-la-politica-migratoria-europea?i=3834063" TargetMode="External"/><Relationship Id="rId29" Type="http://schemas.openxmlformats.org/officeDocument/2006/relationships/hyperlink" Target="https://watermark.silverchair.com/mov024.pdf?token=AQECAHi208BE49Ooan9kkhW_Ercy7Dm3ZL_9Cf3qfKAc485ysgAAAaMwggGfBgkqhkiG9w0BBwagggGQMIIBjAIBADCCAYUGCSqGSIb3DQEHATAeBglghkgBZQMEAS4wEQQMSsRmo-YP-FomMEeJAgEQgIIBVm86Zo262ErN1FWwG9Y4jxMqjzCahlakrBaHBEf_zjkalDabqBXeWOknqhrdwDoAPQGxdp8S-zs8y06WjzdMG354sdQ5u0VTiwNJHC-WCCJbyvvUv_UCmOa5UJsYLlIK--mwaMp8iIff_OhFgtEo5or_d-o_EKMwX1gguLBV2VYoxqqc6eRm9r32pWsD7fV2UwW6Zarq9TGYNTCrCFpPmLlKAp1O7C_eCF2ZoBO0o8fBIs1EvbsTeJyV1BHOyqyAF5z6pMgGIPoYxx_VklQmh1c2gNHYT3Jgh8WMt74x0OH_bSjdZrWxU9biiWrfvx2zsiBwJcsDIjfBx0ZT2cX_-Nfz1BN9cahDSM60tBXDnC8oKCZtNvEy37524AQYiKHpA0Gx6hkr_muFtERQTnvC4qXLTBw2DlPAAY88cdb9qe57uga00MTd04SqTva8rP2FNeW5kCxPvQ" TargetMode="External"/><Relationship Id="rId11" Type="http://schemas.openxmlformats.org/officeDocument/2006/relationships/hyperlink" Target="https://www.radioradicale.it/soggetti/147092/mario-savino" TargetMode="External"/><Relationship Id="rId24" Type="http://schemas.openxmlformats.org/officeDocument/2006/relationships/hyperlink" Target="http://www.dpceonline.it/index.php/dpceonline/article/view/417" TargetMode="External"/><Relationship Id="rId32" Type="http://schemas.openxmlformats.org/officeDocument/2006/relationships/hyperlink" Target="https://www.researchgate.net/journal/1535-1661_Global_Jurist_Advances" TargetMode="External"/><Relationship Id="rId37" Type="http://schemas.openxmlformats.org/officeDocument/2006/relationships/hyperlink" Target="http://www.adimblog.com/2021/01/31/riforma-o-controriforma-il-decreto-lamorgese-e-la-tela-di-penelope/" TargetMode="External"/><Relationship Id="rId40" Type="http://schemas.openxmlformats.org/officeDocument/2006/relationships/hyperlink" Target="http://www.adimblog.com/2019/10/31/oltre-i-decreti-sicurezza-la-tirannia-di-schengen-sulla-politica-dellitalia-in-materia-di-immigrazione-e-asilo/" TargetMode="External"/><Relationship Id="rId45" Type="http://schemas.openxmlformats.org/officeDocument/2006/relationships/hyperlink" Target="https://www.ilfoglio.it/societa/2019/01/13/news/cronaca-da-un-futuro-europeo-senza-piu-partigiani-sovranisti-232290/" TargetMode="External"/><Relationship Id="rId53" Type="http://schemas.openxmlformats.org/officeDocument/2006/relationships/hyperlink" Target="https://www.raiplayradio.it/radio1/"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radioradicale.it/scheda/453633/il-tempo-delle-riforme-costituzione-e-amministrazione-alla-prova-del-cambiamento?i=3457690" TargetMode="External"/><Relationship Id="rId14" Type="http://schemas.openxmlformats.org/officeDocument/2006/relationships/hyperlink" Target="https://www.radioradicale.it/scheda/577576/il-respingimento-dello-straniero-storie-teorie-norme-e-prassi-prima-giornata?i=4006236" TargetMode="External"/><Relationship Id="rId22" Type="http://schemas.openxmlformats.org/officeDocument/2006/relationships/hyperlink" Target="https://www.iilj.org/publications/global-administrative-law-cases-materials-issues/" TargetMode="External"/><Relationship Id="rId27" Type="http://schemas.openxmlformats.org/officeDocument/2006/relationships/hyperlink" Target="http://www.astrid-online.it/rassegna/2016/23-12-2016-n-257.html" TargetMode="External"/><Relationship Id="rId30" Type="http://schemas.openxmlformats.org/officeDocument/2006/relationships/hyperlink" Target="http://www.ijpl.eu/archive/2011/issue-2/enemy-aliens-in-italy-the-conflation-between-terrorism-and-immigration" TargetMode="External"/><Relationship Id="rId35" Type="http://schemas.openxmlformats.org/officeDocument/2006/relationships/hyperlink" Target="http://www.irpa.eu/wp-content/uploads/2011/06/Savino-Forze-di-polizia.pdf" TargetMode="External"/><Relationship Id="rId43" Type="http://schemas.openxmlformats.org/officeDocument/2006/relationships/hyperlink" Target="http://www.rivistailmulino.it/?&amp;utm_source=newsletter&amp;utm_medium=email&amp;utm_campaign=%253A%253A+Rivista+il+Mulino+%257C+News+%257C+20+febbraio+2017+%253A%253A+%255B5605%255D" TargetMode="External"/><Relationship Id="rId48" Type="http://schemas.openxmlformats.org/officeDocument/2006/relationships/hyperlink" Target="https://immigrazione.west-info.eu/negli-usa-non-ci-sarebbe-mai-stato-un-caso-diciotti-p167097/" TargetMode="External"/><Relationship Id="rId56" Type="http://schemas.openxmlformats.org/officeDocument/2006/relationships/header" Target="header2.xml"/><Relationship Id="rId8" Type="http://schemas.openxmlformats.org/officeDocument/2006/relationships/hyperlink" Target="mailto:savinomario@gmail.com" TargetMode="External"/><Relationship Id="rId51" Type="http://schemas.openxmlformats.org/officeDocument/2006/relationships/hyperlink" Target="https://immigrazione.west-info.eu/esternalizzare-le-frontiere-contro-i-viaggi-della-morte-p166351/" TargetMode="External"/><Relationship Id="rId3" Type="http://schemas.openxmlformats.org/officeDocument/2006/relationships/settings" Target="settings.xml"/><Relationship Id="rId12" Type="http://schemas.openxmlformats.org/officeDocument/2006/relationships/hyperlink" Target="https://www.respondmigration.com/conference" TargetMode="External"/><Relationship Id="rId17" Type="http://schemas.openxmlformats.org/officeDocument/2006/relationships/hyperlink" Target="https://www.radioradicale.it/scheda/523671/a-quali-condizioni-lintegrazione-differenziata-puo-rilanciare-lunione-europea?i=3771077" TargetMode="External"/><Relationship Id="rId25" Type="http://schemas.openxmlformats.org/officeDocument/2006/relationships/hyperlink" Target="http://www.germanlawjournal.com/volume-17-no-06/" TargetMode="External"/><Relationship Id="rId33" Type="http://schemas.openxmlformats.org/officeDocument/2006/relationships/hyperlink" Target="https://www.sciencespo.fr/centre-etudes-europeennes/sites/sciencespo.fr.centre-etudes-europeennes/files/n3_2005_final.pdf" TargetMode="External"/><Relationship Id="rId38" Type="http://schemas.openxmlformats.org/officeDocument/2006/relationships/hyperlink" Target="http://www.adimblog.com/2020/07/31/on-failed-relocation-and-would-be-leviathans-towards-the-new-pact-on-migration-and-asylum/" TargetMode="External"/><Relationship Id="rId46" Type="http://schemas.openxmlformats.org/officeDocument/2006/relationships/hyperlink" Target="https://www.ilfoglio.it/esteri/2019/01/27/news/leuropa-unita-dimostra-che-i-muri-non-hanno-virtu-salvifiche-234677/" TargetMode="External"/><Relationship Id="rId59" Type="http://schemas.openxmlformats.org/officeDocument/2006/relationships/header" Target="header3.xml"/><Relationship Id="rId20" Type="http://schemas.openxmlformats.org/officeDocument/2006/relationships/hyperlink" Target="https://www.radioradicale.it/scheda/448076/commissione-affari-costituzionali-della-presidenza-del-consiglio-e-interni-della?i=3439747" TargetMode="External"/><Relationship Id="rId41" Type="http://schemas.openxmlformats.org/officeDocument/2006/relationships/hyperlink" Target="https://verfassungsblog.de/the-diciotti-affair-beyond-the-populist-farce/)" TargetMode="External"/><Relationship Id="rId54" Type="http://schemas.openxmlformats.org/officeDocument/2006/relationships/hyperlink" Target="https://www.raiplayradio.it/radio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adioradicale.it/scheda/544345/le-nuove-frontiere-dellimmigrazione-verso-percorsi-di-legalita-inclusione-e-sicurezza?i=3854016" TargetMode="External"/><Relationship Id="rId23" Type="http://schemas.openxmlformats.org/officeDocument/2006/relationships/hyperlink" Target="https://www.dirittoimmigrazionecittadinanza.it/30-fascicolo-n-3-2017/editoriale-n-3-2017/39-editoriale" TargetMode="External"/><Relationship Id="rId28" Type="http://schemas.openxmlformats.org/officeDocument/2006/relationships/hyperlink" Target="http://www.tandfonline.com/doi/abs/10.1080/20414005.2016.1171558?journalCode=rtlt20" TargetMode="External"/><Relationship Id="rId36" Type="http://schemas.openxmlformats.org/officeDocument/2006/relationships/hyperlink" Target="http://unpan1.un.org/intradoc/groups/public/documents/un/unpan019465.pdf" TargetMode="External"/><Relationship Id="rId49" Type="http://schemas.openxmlformats.org/officeDocument/2006/relationships/hyperlink" Target="https://immigrazione.west-info.eu/se-leuropa-non-cambia-limmigrazione-la-uccide-p166548/" TargetMode="External"/><Relationship Id="rId57" Type="http://schemas.openxmlformats.org/officeDocument/2006/relationships/footer" Target="footer1.xml"/><Relationship Id="rId10" Type="http://schemas.openxmlformats.org/officeDocument/2006/relationships/hyperlink" Target="https://unitus.academia.edu/MarioSavino" TargetMode="External"/><Relationship Id="rId31" Type="http://schemas.openxmlformats.org/officeDocument/2006/relationships/hyperlink" Target="http://nyujilp.org/wp-content/uploads/2013/02/43.2-Savino.pdf" TargetMode="External"/><Relationship Id="rId44" Type="http://schemas.openxmlformats.org/officeDocument/2006/relationships/hyperlink" Target="http://www.nelmerito.com/index.php?option=com_content&amp;task=view&amp;id=1252&amp;Itemid=69" TargetMode="External"/><Relationship Id="rId52" Type="http://schemas.openxmlformats.org/officeDocument/2006/relationships/hyperlink" Target="https://www.raiplayradio.it/radio1/"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radioradicale.it/soggetti/147092/mario-savino"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1253</TotalTime>
  <Pages>20</Pages>
  <Words>9668</Words>
  <Characters>55111</Characters>
  <Application>Microsoft Office Word</Application>
  <DocSecurity>0</DocSecurity>
  <Lines>459</Lines>
  <Paragraphs>129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 Savino</cp:lastModifiedBy>
  <cp:revision>87</cp:revision>
  <dcterms:created xsi:type="dcterms:W3CDTF">2019-01-06T07:52:00Z</dcterms:created>
  <dcterms:modified xsi:type="dcterms:W3CDTF">2021-02-02T17:53:00Z</dcterms:modified>
</cp:coreProperties>
</file>